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F2208">
      <w:pPr>
        <w:rPr>
          <w:sz w:val="21"/>
        </w:rPr>
      </w:pPr>
      <w:bookmarkStart w:id="0" w:name="OLE_LINK1"/>
      <w:r>
        <w:rPr>
          <w:sz w:val="21"/>
        </w:rP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30E76B">
                            <w:pPr>
                              <w:ind w:firstLine="1081" w:firstLineChars="300"/>
                              <w:jc w:val="left"/>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8+2 100 Mbit Intelligent POE Switch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0830E76B">
                      <w:pPr>
                        <w:ind w:firstLine="1081" w:firstLineChars="300"/>
                        <w:jc w:val="left"/>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8+2 100 Mbit Intelligent POE Switch</w:t>
                      </w:r>
                    </w:p>
                  </w:txbxContent>
                </v:textbox>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75621182">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75621182">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bookmarkEnd w:id="0"/>
    <w:p w14:paraId="28A57B35">
      <w:pPr>
        <w:rPr>
          <w:sz w:val="21"/>
        </w:rPr>
      </w:pPr>
    </w:p>
    <w:p w14:paraId="36B50808">
      <w:pPr>
        <w:rPr>
          <w:sz w:val="21"/>
        </w:rPr>
      </w:pPr>
    </w:p>
    <w:p w14:paraId="7FB67F26">
      <w:pPr>
        <w:rPr>
          <w:sz w:val="21"/>
        </w:rPr>
      </w:pPr>
    </w:p>
    <w:p w14:paraId="32FA8280">
      <w:pPr>
        <w:rPr>
          <w:sz w:val="21"/>
        </w:rPr>
      </w:pPr>
    </w:p>
    <w:p w14:paraId="768B8A6E">
      <w:pPr>
        <w:rPr>
          <w:sz w:val="21"/>
        </w:rPr>
      </w:pPr>
    </w:p>
    <w:p w14:paraId="0C33BC97">
      <w:pPr>
        <w:rPr>
          <w:sz w:val="21"/>
        </w:rPr>
      </w:pPr>
      <w:r>
        <w:drawing>
          <wp:inline distT="0" distB="0" distL="114300" distR="114300">
            <wp:extent cx="5271135" cy="1997075"/>
            <wp:effectExtent l="0" t="0" r="5715"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71135" cy="1997075"/>
                    </a:xfrm>
                    <a:prstGeom prst="rect">
                      <a:avLst/>
                    </a:prstGeom>
                    <a:noFill/>
                    <a:ln>
                      <a:noFill/>
                    </a:ln>
                  </pic:spPr>
                </pic:pic>
              </a:graphicData>
            </a:graphic>
          </wp:inline>
        </w:drawing>
      </w:r>
    </w:p>
    <w:p w14:paraId="32B307E3">
      <w:pPr>
        <w:rPr>
          <w:rFonts w:hint="default" w:ascii="Arial" w:hAnsi="Arial" w:cs="Arial"/>
          <w:sz w:val="21"/>
        </w:rPr>
      </w:pPr>
    </w:p>
    <w:p w14:paraId="30059950">
      <w:pPr>
        <w:rPr>
          <w:rFonts w:hint="default" w:ascii="Arial" w:hAnsi="Arial" w:cs="Arial"/>
          <w:sz w:val="21"/>
        </w:rPr>
      </w:pPr>
    </w:p>
    <w:p w14:paraId="4D19CFFD">
      <w:pPr>
        <w:rPr>
          <w:rFonts w:hint="default" w:ascii="Arial" w:hAnsi="Arial" w:cs="Arial"/>
          <w:sz w:val="21"/>
        </w:rPr>
      </w:pPr>
    </w:p>
    <w:p w14:paraId="7BFF89E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right="60" w:rightChars="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bookmarkStart w:id="1" w:name="OLE_LINK7"/>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Overview】</w:t>
      </w:r>
    </w:p>
    <w:bookmarkEnd w:id="1"/>
    <w:p w14:paraId="28ECBD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default" w:ascii="Arial" w:hAnsi="Arial" w:eastAsia="微软雅黑" w:cs="Arial"/>
          <w:sz w:val="21"/>
          <w:szCs w:val="24"/>
          <w:lang w:val="en-US" w:eastAsia="zh-CN"/>
        </w:rPr>
        <w:t>MWS-SF</w:t>
      </w:r>
      <w:r>
        <w:rPr>
          <w:rFonts w:hint="eastAsia" w:ascii="Arial" w:hAnsi="Arial" w:eastAsia="微软雅黑" w:cs="Arial"/>
          <w:sz w:val="21"/>
          <w:szCs w:val="24"/>
          <w:lang w:val="en-US" w:eastAsia="zh-CN"/>
        </w:rPr>
        <w:t>8</w:t>
      </w:r>
      <w:r>
        <w:rPr>
          <w:rFonts w:hint="default" w:ascii="Arial" w:hAnsi="Arial" w:eastAsia="微软雅黑" w:cs="Arial"/>
          <w:sz w:val="21"/>
          <w:szCs w:val="24"/>
          <w:lang w:val="en-US" w:eastAsia="zh-CN"/>
        </w:rPr>
        <w:t xml:space="preserve">02E series unmanaged PoE switches with </w:t>
      </w:r>
      <w:r>
        <w:rPr>
          <w:rFonts w:hint="eastAsia" w:ascii="Arial" w:hAnsi="Arial" w:eastAsia="微软雅黑" w:cs="Arial"/>
          <w:sz w:val="21"/>
          <w:szCs w:val="24"/>
          <w:lang w:val="en-US" w:eastAsia="zh-CN"/>
        </w:rPr>
        <w:t>8</w:t>
      </w:r>
      <w:r>
        <w:rPr>
          <w:rFonts w:hint="default" w:ascii="Arial" w:hAnsi="Arial" w:eastAsia="微软雅黑" w:cs="Arial"/>
          <w:sz w:val="21"/>
          <w:szCs w:val="24"/>
          <w:lang w:val="en-US" w:eastAsia="zh-CN"/>
        </w:rPr>
        <w:t xml:space="preserve"> 100</w:t>
      </w:r>
      <w:r>
        <w:rPr>
          <w:rFonts w:hint="eastAsia" w:ascii="Arial" w:hAnsi="Arial" w:eastAsia="微软雅黑" w:cs="Arial"/>
          <w:sz w:val="21"/>
          <w:szCs w:val="24"/>
          <w:lang w:val="en-US" w:eastAsia="zh-CN"/>
        </w:rPr>
        <w:t xml:space="preserve"> </w:t>
      </w:r>
      <w:bookmarkStart w:id="2" w:name="OLE_LINK9"/>
      <w:r>
        <w:rPr>
          <w:rFonts w:hint="eastAsia" w:ascii="Arial" w:hAnsi="Arial" w:eastAsia="微软雅黑" w:cs="Arial"/>
          <w:sz w:val="21"/>
          <w:szCs w:val="24"/>
          <w:lang w:val="en-US" w:eastAsia="zh-CN"/>
        </w:rPr>
        <w:t>Megabit</w:t>
      </w:r>
      <w:bookmarkEnd w:id="2"/>
      <w:r>
        <w:rPr>
          <w:rFonts w:hint="default" w:ascii="Arial" w:hAnsi="Arial" w:eastAsia="微软雅黑" w:cs="Arial"/>
          <w:sz w:val="21"/>
          <w:szCs w:val="24"/>
          <w:lang w:val="en-US" w:eastAsia="zh-CN"/>
        </w:rPr>
        <w:t xml:space="preserve"> electrical ports + 2 100</w:t>
      </w:r>
      <w:r>
        <w:rPr>
          <w:rFonts w:hint="eastAsia" w:ascii="Arial" w:hAnsi="Arial" w:eastAsia="微软雅黑" w:cs="Arial"/>
          <w:sz w:val="21"/>
          <w:szCs w:val="24"/>
          <w:lang w:val="en-US" w:eastAsia="zh-CN"/>
        </w:rPr>
        <w:t xml:space="preserve"> M</w:t>
      </w:r>
      <w:r>
        <w:rPr>
          <w:rFonts w:hint="eastAsia" w:ascii="Segoe UI" w:hAnsi="Segoe UI" w:eastAsia="Segoe UI" w:cs="Segoe UI"/>
          <w:i w:val="0"/>
          <w:iCs w:val="0"/>
          <w:caps w:val="0"/>
          <w:color w:val="2A2B2E"/>
          <w:spacing w:val="0"/>
          <w:sz w:val="21"/>
          <w:szCs w:val="21"/>
          <w:shd w:val="clear" w:fill="FFFFFF"/>
        </w:rPr>
        <w:t>egabit</w:t>
      </w:r>
      <w:r>
        <w:rPr>
          <w:rFonts w:hint="default" w:ascii="Arial" w:hAnsi="Arial" w:eastAsia="微软雅黑" w:cs="Arial"/>
          <w:sz w:val="21"/>
          <w:szCs w:val="24"/>
          <w:lang w:val="en-US" w:eastAsia="zh-CN"/>
        </w:rPr>
        <w:t xml:space="preserve"> uplink electrical ports, of which ports 1-</w:t>
      </w:r>
      <w:r>
        <w:rPr>
          <w:rFonts w:hint="eastAsia" w:ascii="Arial" w:hAnsi="Arial" w:eastAsia="微软雅黑" w:cs="Arial"/>
          <w:sz w:val="21"/>
          <w:szCs w:val="24"/>
          <w:lang w:val="en-US" w:eastAsia="zh-CN"/>
        </w:rPr>
        <w:t>8</w:t>
      </w:r>
      <w:r>
        <w:rPr>
          <w:rFonts w:hint="default" w:ascii="Arial" w:hAnsi="Arial" w:eastAsia="微软雅黑" w:cs="Arial"/>
          <w:sz w:val="21"/>
          <w:szCs w:val="24"/>
          <w:lang w:val="en-US" w:eastAsia="zh-CN"/>
        </w:rPr>
        <w:t xml:space="preserve"> support IEEE 802.3af/at standard PoE power supply, with single-port PoE power up to 30W. MWS-SF</w:t>
      </w:r>
      <w:r>
        <w:rPr>
          <w:rFonts w:hint="eastAsia" w:ascii="Arial" w:hAnsi="Arial" w:eastAsia="微软雅黑" w:cs="Arial"/>
          <w:sz w:val="21"/>
          <w:szCs w:val="24"/>
          <w:lang w:val="en-US" w:eastAsia="zh-CN"/>
        </w:rPr>
        <w:t>8</w:t>
      </w:r>
      <w:r>
        <w:rPr>
          <w:rFonts w:hint="default" w:ascii="Arial" w:hAnsi="Arial" w:eastAsia="微软雅黑" w:cs="Arial"/>
          <w:sz w:val="21"/>
          <w:szCs w:val="24"/>
          <w:lang w:val="en-US" w:eastAsia="zh-CN"/>
        </w:rPr>
        <w:t>02E service ports support 4KV electrostatic lightning protection, and the downlink port supports POE watchdog automatic restart troubleshooting function, port VLAN isolation function and one-key 10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/250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 xml:space="preserve"> long-distance transmission mode and </w:t>
      </w:r>
      <w:bookmarkStart w:id="3" w:name="OLE_LINK10"/>
      <w:r>
        <w:rPr>
          <w:rFonts w:hint="default" w:ascii="Arial" w:hAnsi="Arial" w:eastAsia="微软雅黑" w:cs="Arial"/>
          <w:sz w:val="21"/>
          <w:szCs w:val="24"/>
          <w:lang w:val="en-US" w:eastAsia="zh-CN"/>
        </w:rPr>
        <w:t>other diversified functional switches,</w:t>
      </w:r>
      <w:bookmarkEnd w:id="3"/>
      <w:r>
        <w:rPr>
          <w:rFonts w:hint="default" w:ascii="Arial" w:hAnsi="Arial" w:eastAsia="微软雅黑" w:cs="Arial"/>
          <w:sz w:val="21"/>
          <w:szCs w:val="24"/>
          <w:lang w:val="en-US" w:eastAsia="zh-CN"/>
        </w:rPr>
        <w:t xml:space="preserve"> the use of operation and maintenance is simpler and more efficient; As a PoE power supply device, it can automatically detect and identify powered devices that meet the standard and supply power to them through the network cable. It can supply power to POE terminal devices such as wireless AP, webcam, IP telephone, and visual access control intercom through the network cable to meet the demand for high-density PoE power supply network environment, which is suitable for hotels, campuses, parks, communities and small and medium-sized enterprises to establish an economical and efficient network.</w:t>
      </w:r>
    </w:p>
    <w:p w14:paraId="23DDDF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default" w:ascii="Arial" w:hAnsi="Arial" w:eastAsia="微软雅黑" w:cs="Arial"/>
          <w:sz w:val="21"/>
          <w:szCs w:val="24"/>
          <w:lang w:val="en-US" w:eastAsia="zh-CN"/>
        </w:rPr>
        <w:t>Non-network management model, plug and play, no configuration, easy to use.</w:t>
      </w:r>
    </w:p>
    <w:p w14:paraId="2BE873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lang w:val="en-US" w:eastAsia="zh-CN"/>
        </w:rPr>
      </w:pPr>
    </w:p>
    <w:p w14:paraId="70E75C31">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Feature】</w:t>
      </w:r>
    </w:p>
    <w:p w14:paraId="76B895F9">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bookmarkStart w:id="4" w:name="OLE_LINK8"/>
      <w:r>
        <w:rPr>
          <w:rFonts w:hint="default" w:ascii="Arial" w:hAnsi="Arial" w:eastAsia="微软雅黑" w:cs="Arial"/>
          <w:color w:val="000000"/>
          <w:kern w:val="2"/>
          <w:sz w:val="21"/>
          <w:szCs w:val="21"/>
          <w:shd w:val="clear" w:color="auto" w:fill="FFFFFF"/>
          <w:lang w:val="en-US" w:eastAsia="zh-CN" w:bidi="ar-SA"/>
        </w:rPr>
        <w:t>Single-port PoE power up to 30W, af/at adaptive, widely compatible with a variety of network terminals;</w:t>
      </w:r>
    </w:p>
    <w:p w14:paraId="163BB8B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Dual uplink ports, adapted to a variety of networking cascade and expansion, networking is more simple;</w:t>
      </w:r>
    </w:p>
    <w:p w14:paraId="40B81B71">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10</w:t>
      </w:r>
      <w:r>
        <w:rPr>
          <w:rFonts w:hint="eastAsia" w:ascii="Arial" w:hAnsi="Arial" w:eastAsia="微软雅黑" w:cs="Arial"/>
          <w:color w:val="000000"/>
          <w:kern w:val="2"/>
          <w:sz w:val="21"/>
          <w:szCs w:val="21"/>
          <w:shd w:val="clear" w:color="auto" w:fill="FFFFFF"/>
          <w:lang w:val="en-US" w:eastAsia="zh-CN" w:bidi="ar-SA"/>
        </w:rPr>
        <w:t>M</w:t>
      </w:r>
      <w:bookmarkStart w:id="10" w:name="_GoBack"/>
      <w:bookmarkEnd w:id="10"/>
      <w:r>
        <w:rPr>
          <w:rFonts w:hint="default" w:ascii="Arial" w:hAnsi="Arial" w:eastAsia="微软雅黑" w:cs="Arial"/>
          <w:color w:val="000000"/>
          <w:kern w:val="2"/>
          <w:sz w:val="21"/>
          <w:szCs w:val="21"/>
          <w:shd w:val="clear" w:color="auto" w:fill="FFFFFF"/>
          <w:lang w:val="en-US" w:eastAsia="zh-CN" w:bidi="ar-SA"/>
        </w:rPr>
        <w:t>/250m long-distance transmission, automatically optimi</w:t>
      </w:r>
      <w:r>
        <w:rPr>
          <w:rFonts w:hint="eastAsia" w:ascii="Arial" w:hAnsi="Arial" w:eastAsia="微软雅黑" w:cs="Arial"/>
          <w:color w:val="000000"/>
          <w:kern w:val="2"/>
          <w:sz w:val="21"/>
          <w:szCs w:val="21"/>
          <w:shd w:val="clear" w:color="auto" w:fill="FFFFFF"/>
          <w:lang w:val="en-US" w:eastAsia="zh-CN" w:bidi="ar-SA"/>
        </w:rPr>
        <w:t>z</w:t>
      </w:r>
      <w:r>
        <w:rPr>
          <w:rFonts w:hint="default" w:ascii="Arial" w:hAnsi="Arial" w:eastAsia="微软雅黑" w:cs="Arial"/>
          <w:color w:val="000000"/>
          <w:kern w:val="2"/>
          <w:sz w:val="21"/>
          <w:szCs w:val="21"/>
          <w:shd w:val="clear" w:color="auto" w:fill="FFFFFF"/>
          <w:lang w:val="en-US" w:eastAsia="zh-CN" w:bidi="ar-SA"/>
        </w:rPr>
        <w:t>es the network, and easily solves long-distance point communication and power supply problems;</w:t>
      </w:r>
    </w:p>
    <w:p w14:paraId="0E73D0A5">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1~</w:t>
      </w:r>
      <w:r>
        <w:rPr>
          <w:rFonts w:hint="eastAsia" w:ascii="Arial" w:hAnsi="Arial" w:eastAsia="微软雅黑" w:cs="Arial"/>
          <w:color w:val="000000"/>
          <w:kern w:val="2"/>
          <w:sz w:val="21"/>
          <w:szCs w:val="21"/>
          <w:shd w:val="clear" w:color="auto" w:fill="FFFFFF"/>
          <w:lang w:val="en-US" w:eastAsia="zh-CN" w:bidi="ar-SA"/>
        </w:rPr>
        <w:t>8</w:t>
      </w:r>
      <w:r>
        <w:rPr>
          <w:rFonts w:hint="default" w:ascii="Arial" w:hAnsi="Arial" w:eastAsia="微软雅黑" w:cs="Arial"/>
          <w:color w:val="000000"/>
          <w:kern w:val="2"/>
          <w:sz w:val="21"/>
          <w:szCs w:val="21"/>
          <w:shd w:val="clear" w:color="auto" w:fill="FFFFFF"/>
          <w:lang w:val="en-US" w:eastAsia="zh-CN" w:bidi="ar-SA"/>
        </w:rPr>
        <w:t xml:space="preserve"> ports support PoE watchdog function, automatic restart, intelligent troubleshooting, reducing the number of visits for maintenance and lowering after-sales O&amp;M costs;</w:t>
      </w:r>
    </w:p>
    <w:p w14:paraId="53F076F8">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port VLAN to suppress network storms and improve network transmission stability;</w:t>
      </w:r>
    </w:p>
    <w:p w14:paraId="2DD9BE8C">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Enterprise-class high-bandwidth switching chip, high backplane, large cache, reduce network congestion;</w:t>
      </w:r>
    </w:p>
    <w:p w14:paraId="28DD8633">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Support IEEE802.3X full-duplex intelligent flow control, large-code stream HD transmission without delay;</w:t>
      </w:r>
    </w:p>
    <w:p w14:paraId="5441F2BF">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MAC address auto learning and updating, and port auto flip (Auto MDI/MDI-X) function;</w:t>
      </w:r>
    </w:p>
    <w:p w14:paraId="638F26A3">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The service port supports 4KV anti-surge (lightning) protection, PoE short-circuit and overload protection for safer and more secure use;</w:t>
      </w:r>
    </w:p>
    <w:p w14:paraId="2A6BB9D7">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Steel forging metal shell, shielding interference, strong heat dissipation, strong, rust-proof more durable;</w:t>
      </w:r>
    </w:p>
    <w:p w14:paraId="3FF66ED2">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Plug and play, no configuration required, easy and simple to use.</w:t>
      </w:r>
    </w:p>
    <w:bookmarkEnd w:id="4"/>
    <w:p w14:paraId="409D88B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Arial" w:hAnsi="Arial" w:eastAsia="微软雅黑" w:cs="Arial"/>
          <w:color w:val="000000"/>
          <w:kern w:val="2"/>
          <w:sz w:val="20"/>
          <w:szCs w:val="20"/>
          <w:shd w:val="clear" w:color="auto" w:fill="FFFFFF"/>
          <w:lang w:val="en-US" w:eastAsia="zh-CN" w:bidi="ar-SA"/>
        </w:rPr>
      </w:pPr>
    </w:p>
    <w:p w14:paraId="4D1BA53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Arial" w:hAnsi="Arial" w:eastAsia="微软雅黑" w:cs="Arial"/>
          <w:color w:val="000000"/>
          <w:kern w:val="2"/>
          <w:sz w:val="20"/>
          <w:szCs w:val="20"/>
          <w:shd w:val="clear" w:color="auto" w:fill="FFFFFF"/>
          <w:lang w:val="en-US" w:eastAsia="zh-CN" w:bidi="ar-SA"/>
        </w:rPr>
      </w:pPr>
    </w:p>
    <w:p w14:paraId="699418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Arial" w:hAnsi="Arial" w:eastAsia="微软雅黑" w:cs="Arial"/>
          <w:color w:val="000000"/>
          <w:kern w:val="2"/>
          <w:sz w:val="20"/>
          <w:szCs w:val="20"/>
          <w:shd w:val="clear" w:color="auto" w:fill="FFFFFF"/>
          <w:lang w:val="en-US" w:eastAsia="zh-CN" w:bidi="ar-SA"/>
        </w:rPr>
      </w:pPr>
    </w:p>
    <w:p w14:paraId="7D579959">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 xml:space="preserve">echnical </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S</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pecifications】</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358"/>
        <w:gridCol w:w="1587"/>
        <w:gridCol w:w="1729"/>
        <w:gridCol w:w="28"/>
        <w:gridCol w:w="3706"/>
      </w:tblGrid>
      <w:tr w14:paraId="15A5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1E4D78" w:themeFill="accent1" w:themeFillShade="7F"/>
            <w:vAlign w:val="center"/>
          </w:tcPr>
          <w:p w14:paraId="5589097C">
            <w:pPr>
              <w:widowControl/>
              <w:jc w:val="center"/>
              <w:rPr>
                <w:rFonts w:hint="default" w:ascii="Arial" w:hAnsi="Arial" w:cs="Arial"/>
                <w:b/>
                <w:color w:val="FFFFFF" w:themeColor="background1"/>
                <w:kern w:val="0"/>
                <w:sz w:val="28"/>
                <w:szCs w:val="32"/>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Model</w:t>
            </w:r>
          </w:p>
        </w:tc>
        <w:tc>
          <w:tcPr>
            <w:tcW w:w="3316" w:type="dxa"/>
            <w:gridSpan w:val="2"/>
            <w:shd w:val="clear" w:color="000000" w:fill="1E4D78" w:themeFill="accent1" w:themeFillShade="7F"/>
            <w:vAlign w:val="center"/>
          </w:tcPr>
          <w:p w14:paraId="7994A503">
            <w:pPr>
              <w:widowControl/>
              <w:jc w:val="center"/>
              <w:rPr>
                <w:rFonts w:hint="default" w:ascii="Arial" w:hAnsi="Arial" w:cs="Arial"/>
                <w:b/>
                <w:color w:val="FFFFFF" w:themeColor="background1"/>
                <w:kern w:val="0"/>
                <w:sz w:val="28"/>
                <w:szCs w:val="32"/>
                <w:lang w:val="en-US"/>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MWS-SF402E</w:t>
            </w:r>
          </w:p>
        </w:tc>
        <w:tc>
          <w:tcPr>
            <w:tcW w:w="3734" w:type="dxa"/>
            <w:gridSpan w:val="2"/>
            <w:shd w:val="clear" w:color="000000" w:fill="1E4D78" w:themeFill="accent1" w:themeFillShade="7F"/>
            <w:vAlign w:val="center"/>
          </w:tcPr>
          <w:p w14:paraId="7D368A4E">
            <w:pPr>
              <w:widowControl/>
              <w:jc w:val="center"/>
              <w:rPr>
                <w:rFonts w:hint="default" w:ascii="Arial" w:hAnsi="Arial" w:cs="Arial"/>
                <w:b/>
                <w:color w:val="FFFFFF" w:themeColor="background1"/>
                <w:kern w:val="0"/>
                <w:sz w:val="28"/>
                <w:szCs w:val="32"/>
                <w:lang w:val="en-US"/>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MWS-SF802E</w:t>
            </w:r>
          </w:p>
        </w:tc>
      </w:tr>
      <w:tr w14:paraId="4083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6"/>
            <w:shd w:val="clear" w:color="auto" w:fill="2E75B5" w:themeFill="accent1" w:themeFillShade="BF"/>
            <w:vAlign w:val="center"/>
          </w:tcPr>
          <w:p w14:paraId="121C62BF">
            <w:pPr>
              <w:widowControl/>
              <w:jc w:val="left"/>
              <w:rPr>
                <w:rFonts w:hint="default" w:ascii="Arial" w:hAnsi="Arial" w:cs="Arial"/>
                <w:b/>
                <w:kern w:val="0"/>
                <w:sz w:val="22"/>
                <w:szCs w:val="24"/>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Port Characteristics</w:t>
            </w:r>
          </w:p>
        </w:tc>
      </w:tr>
      <w:tr w14:paraId="3467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39FE27B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Fixed Port</w:t>
            </w:r>
          </w:p>
        </w:tc>
        <w:tc>
          <w:tcPr>
            <w:tcW w:w="1358" w:type="dxa"/>
            <w:shd w:val="clear" w:color="000000" w:fill="DEEAF6" w:themeFill="accent1" w:themeFillTint="33"/>
            <w:vAlign w:val="center"/>
          </w:tcPr>
          <w:p w14:paraId="31D40857">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D</w:t>
            </w:r>
            <w:r>
              <w:rPr>
                <w:rFonts w:hint="default" w:ascii="Arial" w:hAnsi="Arial" w:cs="Arial"/>
                <w:kern w:val="0"/>
                <w:sz w:val="18"/>
                <w:szCs w:val="18"/>
                <w:lang w:val="en-US" w:eastAsia="zh-CN"/>
              </w:rPr>
              <w:t xml:space="preserve">ownlink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3316" w:type="dxa"/>
            <w:gridSpan w:val="2"/>
            <w:shd w:val="clear" w:color="000000" w:fill="FFFFFF"/>
            <w:vAlign w:val="center"/>
          </w:tcPr>
          <w:p w14:paraId="46447849">
            <w:pPr>
              <w:widowControl/>
              <w:jc w:val="left"/>
              <w:rPr>
                <w:rFonts w:hint="default" w:ascii="Arial" w:hAnsi="Arial" w:cs="Arial"/>
                <w:kern w:val="0"/>
                <w:sz w:val="18"/>
                <w:szCs w:val="18"/>
                <w:lang w:val="en-US" w:eastAsia="zh-CN"/>
              </w:rPr>
            </w:pPr>
            <w:bookmarkStart w:id="5" w:name="OLE_LINK2"/>
            <w:r>
              <w:rPr>
                <w:rFonts w:hint="default" w:ascii="Arial" w:hAnsi="Arial" w:cs="Arial"/>
                <w:kern w:val="0"/>
                <w:sz w:val="18"/>
                <w:szCs w:val="18"/>
                <w:lang w:val="en-US" w:eastAsia="zh-CN"/>
              </w:rPr>
              <w:t>4* 10/100Base-TX RJ45 network port</w:t>
            </w:r>
            <w:bookmarkEnd w:id="5"/>
          </w:p>
        </w:tc>
        <w:tc>
          <w:tcPr>
            <w:tcW w:w="3734" w:type="dxa"/>
            <w:gridSpan w:val="2"/>
            <w:shd w:val="clear" w:color="000000" w:fill="FFFFFF"/>
            <w:vAlign w:val="center"/>
          </w:tcPr>
          <w:p w14:paraId="3D259AC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8* 10/100Base-TX RJ45 network port</w:t>
            </w:r>
          </w:p>
        </w:tc>
      </w:tr>
      <w:tr w14:paraId="7FB9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2D1F5770">
            <w:pPr>
              <w:widowControl/>
              <w:jc w:val="left"/>
              <w:rPr>
                <w:rFonts w:hint="default" w:ascii="Arial" w:hAnsi="Arial" w:cs="Arial"/>
                <w:kern w:val="0"/>
                <w:sz w:val="18"/>
                <w:szCs w:val="18"/>
              </w:rPr>
            </w:pPr>
          </w:p>
        </w:tc>
        <w:tc>
          <w:tcPr>
            <w:tcW w:w="1358" w:type="dxa"/>
            <w:shd w:val="clear" w:color="000000" w:fill="DEEAF6" w:themeFill="accent1" w:themeFillTint="33"/>
            <w:vAlign w:val="center"/>
          </w:tcPr>
          <w:p w14:paraId="4E2D0758">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Uplink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3316" w:type="dxa"/>
            <w:gridSpan w:val="2"/>
            <w:shd w:val="clear" w:color="000000" w:fill="FFFFFF"/>
            <w:vAlign w:val="center"/>
          </w:tcPr>
          <w:p w14:paraId="79BE701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 10/100Base-TX RJ45 network port</w:t>
            </w:r>
          </w:p>
        </w:tc>
        <w:tc>
          <w:tcPr>
            <w:tcW w:w="3734" w:type="dxa"/>
            <w:gridSpan w:val="2"/>
            <w:shd w:val="clear" w:color="000000" w:fill="FFFFFF"/>
            <w:vAlign w:val="center"/>
          </w:tcPr>
          <w:p w14:paraId="5CD0F178">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 10/100Base-TX RJ45 network port</w:t>
            </w:r>
          </w:p>
        </w:tc>
      </w:tr>
      <w:tr w14:paraId="3D30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692" w:type="dxa"/>
            <w:vMerge w:val="continue"/>
            <w:shd w:val="clear" w:color="000000" w:fill="DEEAF6" w:themeFill="accent1" w:themeFillTint="33"/>
            <w:vAlign w:val="center"/>
          </w:tcPr>
          <w:p w14:paraId="535DDDCA">
            <w:pPr>
              <w:widowControl/>
              <w:jc w:val="left"/>
              <w:rPr>
                <w:rFonts w:hint="default" w:ascii="Arial" w:hAnsi="Arial" w:cs="Arial"/>
                <w:kern w:val="0"/>
                <w:sz w:val="18"/>
                <w:szCs w:val="18"/>
              </w:rPr>
            </w:pPr>
          </w:p>
        </w:tc>
        <w:tc>
          <w:tcPr>
            <w:tcW w:w="1358" w:type="dxa"/>
            <w:shd w:val="clear" w:color="000000" w:fill="DEEAF6" w:themeFill="accent1" w:themeFillTint="33"/>
            <w:vAlign w:val="center"/>
          </w:tcPr>
          <w:p w14:paraId="719274F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PoE</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port</w:t>
            </w:r>
          </w:p>
        </w:tc>
        <w:tc>
          <w:tcPr>
            <w:tcW w:w="3316" w:type="dxa"/>
            <w:gridSpan w:val="2"/>
            <w:shd w:val="clear" w:color="000000" w:fill="FFFFFF"/>
            <w:vAlign w:val="center"/>
          </w:tcPr>
          <w:p w14:paraId="68CA23C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1-4 Support af/at standard PoE power supply,</w:t>
            </w:r>
            <w:r>
              <w:rPr>
                <w:rFonts w:hint="default" w:ascii="Arial" w:hAnsi="Arial" w:cs="Arial"/>
                <w:kern w:val="0"/>
                <w:sz w:val="18"/>
                <w:szCs w:val="18"/>
                <w:lang w:val="en-US" w:eastAsia="zh-CN"/>
              </w:rPr>
              <w:br w:type="textWrapping"/>
            </w:r>
            <w:r>
              <w:rPr>
                <w:rFonts w:hint="default" w:ascii="Arial" w:hAnsi="Arial" w:cs="Arial"/>
                <w:kern w:val="0"/>
                <w:sz w:val="18"/>
                <w:szCs w:val="18"/>
                <w:lang w:val="en-US" w:eastAsia="zh-CN"/>
              </w:rPr>
              <w:t>Transmission distance 100-250 meters</w:t>
            </w:r>
          </w:p>
        </w:tc>
        <w:tc>
          <w:tcPr>
            <w:tcW w:w="3734" w:type="dxa"/>
            <w:gridSpan w:val="2"/>
            <w:shd w:val="clear" w:color="000000" w:fill="FFFFFF"/>
            <w:vAlign w:val="center"/>
          </w:tcPr>
          <w:p w14:paraId="2CD170B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1-8 Support af/at standard PoE power supply,</w:t>
            </w:r>
            <w:r>
              <w:rPr>
                <w:rFonts w:hint="default" w:ascii="Arial" w:hAnsi="Arial" w:cs="Arial"/>
                <w:kern w:val="0"/>
                <w:sz w:val="18"/>
                <w:szCs w:val="18"/>
                <w:lang w:val="en-US" w:eastAsia="zh-CN"/>
              </w:rPr>
              <w:br w:type="textWrapping"/>
            </w:r>
            <w:r>
              <w:rPr>
                <w:rFonts w:hint="default" w:ascii="Arial" w:hAnsi="Arial" w:cs="Arial"/>
                <w:kern w:val="0"/>
                <w:sz w:val="18"/>
                <w:szCs w:val="18"/>
                <w:lang w:val="en-US" w:eastAsia="zh-CN"/>
              </w:rPr>
              <w:t>Transmission distance 100-250 meters</w:t>
            </w:r>
          </w:p>
        </w:tc>
      </w:tr>
      <w:tr w14:paraId="55C0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050" w:type="dxa"/>
            <w:gridSpan w:val="2"/>
            <w:shd w:val="clear" w:color="000000" w:fill="DEEAF6" w:themeFill="accent1" w:themeFillTint="33"/>
            <w:vAlign w:val="center"/>
          </w:tcPr>
          <w:p w14:paraId="5FAB55F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Port Characteristics</w:t>
            </w:r>
          </w:p>
        </w:tc>
        <w:tc>
          <w:tcPr>
            <w:tcW w:w="3316" w:type="dxa"/>
            <w:gridSpan w:val="2"/>
            <w:shd w:val="clear" w:color="000000" w:fill="FFFFFF"/>
            <w:vAlign w:val="center"/>
          </w:tcPr>
          <w:p w14:paraId="1EAB787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1-6 ports 10/100M adaptive, full/half duplex MDI/MDI-X adaptive</w:t>
            </w:r>
          </w:p>
        </w:tc>
        <w:tc>
          <w:tcPr>
            <w:tcW w:w="3734" w:type="dxa"/>
            <w:gridSpan w:val="2"/>
            <w:shd w:val="clear" w:color="000000" w:fill="FFFFFF"/>
            <w:vAlign w:val="center"/>
          </w:tcPr>
          <w:p w14:paraId="686E575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1-10 port 10/100M adaptive, full/half duplex MDI/MDI-X adaptive</w:t>
            </w:r>
          </w:p>
        </w:tc>
      </w:tr>
      <w:tr w14:paraId="1DB4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050" w:type="dxa"/>
            <w:gridSpan w:val="2"/>
            <w:shd w:val="clear" w:color="000000" w:fill="DEEAF6" w:themeFill="accent1" w:themeFillTint="33"/>
            <w:vAlign w:val="center"/>
          </w:tcPr>
          <w:p w14:paraId="17B10E13">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Twisted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air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ransmission</w:t>
            </w:r>
          </w:p>
        </w:tc>
        <w:tc>
          <w:tcPr>
            <w:tcW w:w="7050" w:type="dxa"/>
            <w:gridSpan w:val="4"/>
            <w:shd w:val="clear" w:color="000000" w:fill="FFFFFF"/>
            <w:vAlign w:val="center"/>
          </w:tcPr>
          <w:p w14:paraId="0C784B1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10BASE-T：Cat3,4,5 UTP(≤250 meter) </w:t>
            </w:r>
          </w:p>
          <w:p w14:paraId="0BA5543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100BASE-TX：Cat5 or later UTP(≤100 meter) </w:t>
            </w:r>
          </w:p>
        </w:tc>
      </w:tr>
      <w:tr w14:paraId="1BF8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vMerge w:val="restart"/>
            <w:shd w:val="clear" w:color="000000" w:fill="DEEAF6" w:themeFill="accent1" w:themeFillTint="33"/>
            <w:vAlign w:val="center"/>
          </w:tcPr>
          <w:p w14:paraId="03EA65BA">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unction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p w14:paraId="4130CF67">
            <w:pPr>
              <w:widowControl/>
              <w:jc w:val="left"/>
              <w:rPr>
                <w:rFonts w:hint="default" w:ascii="Arial" w:hAnsi="Arial" w:cs="Arial"/>
                <w:kern w:val="0"/>
                <w:sz w:val="18"/>
                <w:szCs w:val="18"/>
                <w:lang w:val="en-US" w:eastAsia="zh-CN"/>
              </w:rPr>
            </w:pPr>
          </w:p>
        </w:tc>
        <w:tc>
          <w:tcPr>
            <w:tcW w:w="1587" w:type="dxa"/>
            <w:shd w:val="clear" w:color="000000" w:fill="FFFFFF"/>
            <w:vAlign w:val="center"/>
          </w:tcPr>
          <w:p w14:paraId="4B8C12B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Tranche1</w:t>
            </w:r>
            <w:r>
              <w:rPr>
                <w:rFonts w:hint="eastAsia" w:ascii="Arial" w:hAnsi="Arial" w:cs="Arial"/>
                <w:kern w:val="0"/>
                <w:sz w:val="18"/>
                <w:szCs w:val="18"/>
                <w:lang w:val="en-US" w:eastAsia="zh-CN"/>
              </w:rPr>
              <w:t>：</w:t>
            </w:r>
            <w:r>
              <w:rPr>
                <w:rFonts w:hint="default" w:ascii="Arial" w:hAnsi="Arial" w:cs="Arial"/>
                <w:kern w:val="0"/>
                <w:sz w:val="18"/>
                <w:szCs w:val="18"/>
                <w:lang w:val="en-US" w:eastAsia="zh-CN"/>
              </w:rPr>
              <w:t>VLAN</w:t>
            </w:r>
          </w:p>
        </w:tc>
        <w:tc>
          <w:tcPr>
            <w:tcW w:w="5463" w:type="dxa"/>
            <w:gridSpan w:val="3"/>
            <w:shd w:val="clear" w:color="000000" w:fill="FFFFFF"/>
            <w:vAlign w:val="center"/>
          </w:tcPr>
          <w:p w14:paraId="730DAFD7">
            <w:pPr>
              <w:widowControl/>
              <w:jc w:val="left"/>
              <w:rPr>
                <w:rFonts w:hint="default" w:ascii="Arial" w:hAnsi="Arial" w:cs="Arial"/>
                <w:kern w:val="0"/>
                <w:sz w:val="18"/>
                <w:szCs w:val="18"/>
                <w:lang w:val="en-US" w:eastAsia="zh-CN"/>
              </w:rPr>
            </w:pPr>
            <w:bookmarkStart w:id="6" w:name="OLE_LINK4"/>
            <w:r>
              <w:rPr>
                <w:rFonts w:hint="default" w:ascii="Arial" w:hAnsi="Arial" w:cs="Arial"/>
                <w:kern w:val="0"/>
                <w:sz w:val="18"/>
                <w:szCs w:val="18"/>
                <w:lang w:val="en-US" w:eastAsia="zh-CN"/>
              </w:rPr>
              <w:t>Toggle to</w:t>
            </w:r>
            <w:bookmarkEnd w:id="6"/>
            <w:r>
              <w:rPr>
                <w:rFonts w:hint="default" w:ascii="Arial" w:hAnsi="Arial" w:cs="Arial"/>
                <w:kern w:val="0"/>
                <w:sz w:val="18"/>
                <w:szCs w:val="18"/>
                <w:lang w:val="en-US" w:eastAsia="zh-CN"/>
              </w:rPr>
              <w:t xml:space="preserve"> "ON" to reali</w:t>
            </w:r>
            <w:r>
              <w:rPr>
                <w:rFonts w:hint="eastAsia" w:ascii="Arial" w:hAnsi="Arial" w:cs="Arial"/>
                <w:kern w:val="0"/>
                <w:sz w:val="18"/>
                <w:szCs w:val="18"/>
                <w:lang w:val="en-US" w:eastAsia="zh-CN"/>
              </w:rPr>
              <w:t>z</w:t>
            </w:r>
            <w:r>
              <w:rPr>
                <w:rFonts w:hint="default" w:ascii="Arial" w:hAnsi="Arial" w:cs="Arial"/>
                <w:kern w:val="0"/>
                <w:sz w:val="18"/>
                <w:szCs w:val="18"/>
                <w:lang w:val="en-US" w:eastAsia="zh-CN"/>
              </w:rPr>
              <w:t>e the function of power supply port isolation, default "OFF"</w:t>
            </w:r>
          </w:p>
        </w:tc>
      </w:tr>
      <w:tr w14:paraId="111D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vMerge w:val="continue"/>
            <w:shd w:val="clear" w:color="000000" w:fill="DEEAF6" w:themeFill="accent1" w:themeFillTint="33"/>
            <w:vAlign w:val="center"/>
          </w:tcPr>
          <w:p w14:paraId="323F6411">
            <w:pPr>
              <w:widowControl/>
              <w:jc w:val="left"/>
              <w:rPr>
                <w:rFonts w:hint="default" w:ascii="Arial" w:hAnsi="Arial" w:cs="Arial"/>
                <w:kern w:val="0"/>
                <w:sz w:val="18"/>
                <w:szCs w:val="18"/>
                <w:lang w:val="en-US" w:eastAsia="zh-CN"/>
              </w:rPr>
            </w:pPr>
          </w:p>
        </w:tc>
        <w:tc>
          <w:tcPr>
            <w:tcW w:w="1587" w:type="dxa"/>
            <w:shd w:val="clear" w:color="000000" w:fill="FFFFFF"/>
            <w:vAlign w:val="center"/>
          </w:tcPr>
          <w:p w14:paraId="0B997222">
            <w:pPr>
              <w:widowControl/>
              <w:jc w:val="left"/>
              <w:rPr>
                <w:rFonts w:hint="default" w:ascii="Arial" w:hAnsi="Arial" w:cs="Arial"/>
                <w:kern w:val="0"/>
                <w:sz w:val="18"/>
                <w:szCs w:val="18"/>
                <w:lang w:val="en-US" w:eastAsia="zh-CN"/>
              </w:rPr>
            </w:pPr>
            <w:bookmarkStart w:id="7" w:name="OLE_LINK3"/>
            <w:r>
              <w:rPr>
                <w:rFonts w:hint="default" w:ascii="Arial" w:hAnsi="Arial" w:cs="Arial"/>
                <w:kern w:val="0"/>
                <w:sz w:val="18"/>
                <w:szCs w:val="18"/>
                <w:lang w:val="en-US" w:eastAsia="zh-CN"/>
              </w:rPr>
              <w:t>Tranche</w:t>
            </w:r>
            <w:bookmarkEnd w:id="7"/>
            <w:r>
              <w:rPr>
                <w:rFonts w:hint="default" w:ascii="Arial" w:hAnsi="Arial" w:cs="Arial"/>
                <w:kern w:val="0"/>
                <w:sz w:val="18"/>
                <w:szCs w:val="18"/>
                <w:lang w:val="en-US" w:eastAsia="zh-CN"/>
              </w:rPr>
              <w:t>2</w:t>
            </w:r>
            <w:r>
              <w:rPr>
                <w:rFonts w:hint="eastAsia" w:ascii="Arial" w:hAnsi="Arial" w:cs="Arial"/>
                <w:kern w:val="0"/>
                <w:sz w:val="18"/>
                <w:szCs w:val="18"/>
                <w:lang w:val="en-US" w:eastAsia="zh-CN"/>
              </w:rPr>
              <w:t>：</w:t>
            </w:r>
            <w:r>
              <w:rPr>
                <w:rFonts w:hint="default" w:ascii="Arial" w:hAnsi="Arial" w:cs="Arial"/>
                <w:kern w:val="0"/>
                <w:sz w:val="18"/>
                <w:szCs w:val="18"/>
                <w:lang w:val="en-US" w:eastAsia="zh-CN"/>
              </w:rPr>
              <w:t xml:space="preserve"> PoE Watchdog</w:t>
            </w:r>
          </w:p>
        </w:tc>
        <w:tc>
          <w:tcPr>
            <w:tcW w:w="5463" w:type="dxa"/>
            <w:gridSpan w:val="3"/>
            <w:shd w:val="clear" w:color="000000" w:fill="FFFFFF"/>
            <w:vAlign w:val="center"/>
          </w:tcPr>
          <w:p w14:paraId="5EA782A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Toggle to"ON" to enable the PoE auto restart function of the power supply port, default "OFF"</w:t>
            </w:r>
          </w:p>
        </w:tc>
      </w:tr>
      <w:tr w14:paraId="2AE5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vMerge w:val="continue"/>
            <w:shd w:val="clear" w:color="000000" w:fill="DEEAF6" w:themeFill="accent1" w:themeFillTint="33"/>
            <w:vAlign w:val="center"/>
          </w:tcPr>
          <w:p w14:paraId="18A0CC51">
            <w:pPr>
              <w:widowControl/>
              <w:jc w:val="left"/>
              <w:rPr>
                <w:rFonts w:hint="default" w:ascii="Arial" w:hAnsi="Arial" w:cs="Arial"/>
                <w:kern w:val="0"/>
                <w:sz w:val="18"/>
                <w:szCs w:val="18"/>
                <w:lang w:val="en-US" w:eastAsia="zh-CN"/>
              </w:rPr>
            </w:pPr>
          </w:p>
        </w:tc>
        <w:tc>
          <w:tcPr>
            <w:tcW w:w="1587" w:type="dxa"/>
            <w:shd w:val="clear" w:color="000000" w:fill="FFFFFF"/>
            <w:vAlign w:val="center"/>
          </w:tcPr>
          <w:p w14:paraId="24FC637D">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Tranche3</w:t>
            </w:r>
            <w:r>
              <w:rPr>
                <w:rFonts w:hint="eastAsia" w:ascii="Arial" w:hAnsi="Arial" w:cs="Arial"/>
                <w:kern w:val="0"/>
                <w:sz w:val="18"/>
                <w:szCs w:val="18"/>
                <w:lang w:val="en-US" w:eastAsia="zh-CN"/>
              </w:rPr>
              <w:t>：</w:t>
            </w:r>
            <w:r>
              <w:rPr>
                <w:rFonts w:hint="default" w:ascii="Arial" w:hAnsi="Arial" w:cs="Arial"/>
                <w:kern w:val="0"/>
                <w:sz w:val="18"/>
                <w:szCs w:val="18"/>
                <w:lang w:val="en-US" w:eastAsia="zh-CN"/>
              </w:rPr>
              <w:t>Extend</w:t>
            </w:r>
          </w:p>
        </w:tc>
        <w:tc>
          <w:tcPr>
            <w:tcW w:w="5463" w:type="dxa"/>
            <w:gridSpan w:val="3"/>
            <w:shd w:val="clear" w:color="000000" w:fill="FFFFFF"/>
            <w:vAlign w:val="center"/>
          </w:tcPr>
          <w:p w14:paraId="07B2C2C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Toggle to "ON" to turn on the power port to achieve 10m/250m long distance function, default "OFF"</w:t>
            </w:r>
          </w:p>
        </w:tc>
      </w:tr>
      <w:tr w14:paraId="5AF3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6"/>
            <w:shd w:val="clear" w:color="auto" w:fill="2E75B5" w:themeFill="accent1" w:themeFillShade="BF"/>
            <w:vAlign w:val="center"/>
          </w:tcPr>
          <w:p w14:paraId="4E1E8F1B">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 xml:space="preserve">Switching </w:t>
            </w:r>
            <w:r>
              <w:rPr>
                <w:rFonts w:hint="eastAsia" w:ascii="Arial" w:hAnsi="Arial" w:cs="Arial"/>
                <w:b/>
                <w:color w:val="FFFFFF" w:themeColor="background1"/>
                <w:kern w:val="0"/>
                <w:sz w:val="22"/>
                <w:szCs w:val="24"/>
                <w:lang w:val="en-US" w:eastAsia="zh-CN"/>
                <w14:textFill>
                  <w14:solidFill>
                    <w14:schemeClr w14:val="bg1"/>
                  </w14:solidFill>
                </w14:textFill>
              </w:rPr>
              <w:t>C</w:t>
            </w:r>
            <w:r>
              <w:rPr>
                <w:rFonts w:hint="default" w:ascii="Arial" w:hAnsi="Arial" w:cs="Arial"/>
                <w:b/>
                <w:color w:val="FFFFFF" w:themeColor="background1"/>
                <w:kern w:val="0"/>
                <w:sz w:val="22"/>
                <w:szCs w:val="24"/>
                <w:lang w:val="en-US" w:eastAsia="zh-CN"/>
                <w14:textFill>
                  <w14:solidFill>
                    <w14:schemeClr w14:val="bg1"/>
                  </w14:solidFill>
                </w14:textFill>
              </w:rPr>
              <w:t xml:space="preserve">hip </w:t>
            </w:r>
            <w:r>
              <w:rPr>
                <w:rFonts w:hint="eastAsia" w:ascii="Arial" w:hAnsi="Arial" w:cs="Arial"/>
                <w:b/>
                <w:color w:val="FFFFFF" w:themeColor="background1"/>
                <w:kern w:val="0"/>
                <w:sz w:val="22"/>
                <w:szCs w:val="24"/>
                <w:lang w:val="en-US" w:eastAsia="zh-CN"/>
                <w14:textFill>
                  <w14:solidFill>
                    <w14:schemeClr w14:val="bg1"/>
                  </w14:solidFill>
                </w14:textFill>
              </w:rPr>
              <w:t>P</w:t>
            </w:r>
            <w:r>
              <w:rPr>
                <w:rFonts w:hint="default" w:ascii="Arial" w:hAnsi="Arial" w:cs="Arial"/>
                <w:b/>
                <w:color w:val="FFFFFF" w:themeColor="background1"/>
                <w:kern w:val="0"/>
                <w:sz w:val="22"/>
                <w:szCs w:val="24"/>
                <w:lang w:val="en-US" w:eastAsia="zh-CN"/>
                <w14:textFill>
                  <w14:solidFill>
                    <w14:schemeClr w14:val="bg1"/>
                  </w14:solidFill>
                </w14:textFill>
              </w:rPr>
              <w:t>arameter</w:t>
            </w:r>
          </w:p>
        </w:tc>
      </w:tr>
      <w:tr w14:paraId="04C0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69CB174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Network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 xml:space="preserve">anagement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ype</w:t>
            </w:r>
          </w:p>
        </w:tc>
        <w:tc>
          <w:tcPr>
            <w:tcW w:w="7050" w:type="dxa"/>
            <w:gridSpan w:val="4"/>
            <w:shd w:val="clear" w:color="000000" w:fill="FFFFFF"/>
            <w:vAlign w:val="center"/>
          </w:tcPr>
          <w:p w14:paraId="538F450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Unmanaged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r>
      <w:tr w14:paraId="5427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20FF7D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Networking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rotocol</w:t>
            </w:r>
          </w:p>
        </w:tc>
        <w:tc>
          <w:tcPr>
            <w:tcW w:w="7050" w:type="dxa"/>
            <w:gridSpan w:val="4"/>
            <w:shd w:val="clear" w:color="000000" w:fill="FFFFFF"/>
            <w:vAlign w:val="center"/>
          </w:tcPr>
          <w:p w14:paraId="11AEBA4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 10BASE-T；</w:t>
            </w:r>
          </w:p>
          <w:p w14:paraId="00F7E58C">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IEEE802.3i 10Base-T；</w:t>
            </w:r>
          </w:p>
          <w:p w14:paraId="6AEAACC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IEEE802.3u 100Base-TX； </w:t>
            </w:r>
          </w:p>
          <w:p w14:paraId="191E36E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IEEE802.3x Flow Control；</w:t>
            </w:r>
          </w:p>
          <w:p w14:paraId="0F48CBB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 802.3af DTE Power via MDI；</w:t>
            </w:r>
          </w:p>
          <w:p w14:paraId="540D88A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 802.3at DTE Power via MDI；</w:t>
            </w:r>
          </w:p>
        </w:tc>
      </w:tr>
      <w:tr w14:paraId="7EB6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37C5F99">
            <w:pPr>
              <w:widowControl/>
              <w:jc w:val="left"/>
              <w:rPr>
                <w:rFonts w:hint="default" w:ascii="Arial" w:hAnsi="Arial" w:cs="Arial"/>
                <w:kern w:val="0"/>
                <w:sz w:val="18"/>
                <w:szCs w:val="18"/>
                <w:lang w:val="en-US" w:eastAsia="zh-CN"/>
              </w:rPr>
            </w:pPr>
          </w:p>
          <w:p w14:paraId="34ECE81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Transfer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ode</w:t>
            </w:r>
          </w:p>
          <w:p w14:paraId="6F4D475A">
            <w:pPr>
              <w:widowControl/>
              <w:jc w:val="left"/>
              <w:rPr>
                <w:rFonts w:hint="default" w:ascii="Arial" w:hAnsi="Arial" w:cs="Arial"/>
                <w:kern w:val="0"/>
                <w:sz w:val="18"/>
                <w:szCs w:val="18"/>
                <w:lang w:val="en-US" w:eastAsia="zh-CN"/>
              </w:rPr>
            </w:pPr>
          </w:p>
        </w:tc>
        <w:tc>
          <w:tcPr>
            <w:tcW w:w="7050" w:type="dxa"/>
            <w:gridSpan w:val="4"/>
            <w:shd w:val="clear" w:color="000000" w:fill="FFFFFF"/>
            <w:vAlign w:val="center"/>
          </w:tcPr>
          <w:p w14:paraId="6844A199">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tore-and-forward（top speed）</w:t>
            </w:r>
          </w:p>
        </w:tc>
      </w:tr>
      <w:tr w14:paraId="2719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0055B5D">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B</w:t>
            </w:r>
            <w:r>
              <w:rPr>
                <w:rFonts w:hint="default" w:ascii="Arial" w:hAnsi="Arial" w:cs="Arial"/>
                <w:kern w:val="0"/>
                <w:sz w:val="18"/>
                <w:szCs w:val="18"/>
                <w:lang w:val="en-US" w:eastAsia="zh-CN"/>
              </w:rPr>
              <w:t xml:space="preserve">ackplane </w:t>
            </w:r>
            <w:r>
              <w:rPr>
                <w:rFonts w:hint="eastAsia" w:ascii="Arial" w:hAnsi="Arial" w:cs="Arial"/>
                <w:kern w:val="0"/>
                <w:sz w:val="18"/>
                <w:szCs w:val="18"/>
                <w:lang w:val="en-US" w:eastAsia="zh-CN"/>
              </w:rPr>
              <w:t>B</w:t>
            </w:r>
            <w:r>
              <w:rPr>
                <w:rFonts w:hint="default" w:ascii="Arial" w:hAnsi="Arial" w:cs="Arial"/>
                <w:kern w:val="0"/>
                <w:sz w:val="18"/>
                <w:szCs w:val="18"/>
                <w:lang w:val="en-US" w:eastAsia="zh-CN"/>
              </w:rPr>
              <w:t>andwidth</w:t>
            </w:r>
          </w:p>
        </w:tc>
        <w:tc>
          <w:tcPr>
            <w:tcW w:w="3316" w:type="dxa"/>
            <w:gridSpan w:val="2"/>
            <w:shd w:val="clear" w:color="000000" w:fill="FFFFFF"/>
            <w:vAlign w:val="center"/>
          </w:tcPr>
          <w:p w14:paraId="1A3BC623">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1.6Gbps （non-obstructive）</w:t>
            </w:r>
          </w:p>
        </w:tc>
        <w:tc>
          <w:tcPr>
            <w:tcW w:w="3734" w:type="dxa"/>
            <w:gridSpan w:val="2"/>
            <w:shd w:val="clear" w:color="000000" w:fill="FFFFFF"/>
            <w:vAlign w:val="center"/>
          </w:tcPr>
          <w:p w14:paraId="0FECA15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2Gbps （non-obstructive）</w:t>
            </w:r>
          </w:p>
        </w:tc>
      </w:tr>
      <w:tr w14:paraId="7AB0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424DC36">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acket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orwarding </w:t>
            </w:r>
            <w:r>
              <w:rPr>
                <w:rFonts w:hint="eastAsia" w:ascii="Arial" w:hAnsi="Arial" w:cs="Arial"/>
                <w:kern w:val="0"/>
                <w:sz w:val="18"/>
                <w:szCs w:val="18"/>
                <w:lang w:val="en-US" w:eastAsia="zh-CN"/>
              </w:rPr>
              <w:t>R</w:t>
            </w:r>
            <w:r>
              <w:rPr>
                <w:rFonts w:hint="default" w:ascii="Arial" w:hAnsi="Arial" w:cs="Arial"/>
                <w:kern w:val="0"/>
                <w:sz w:val="18"/>
                <w:szCs w:val="18"/>
                <w:lang w:val="en-US" w:eastAsia="zh-CN"/>
              </w:rPr>
              <w:t>atio@64byte</w:t>
            </w:r>
          </w:p>
        </w:tc>
        <w:tc>
          <w:tcPr>
            <w:tcW w:w="3316" w:type="dxa"/>
            <w:gridSpan w:val="2"/>
            <w:shd w:val="clear" w:color="000000" w:fill="FFFFFF"/>
            <w:vAlign w:val="center"/>
          </w:tcPr>
          <w:p w14:paraId="035F6893">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0.89Mpps</w:t>
            </w:r>
          </w:p>
        </w:tc>
        <w:tc>
          <w:tcPr>
            <w:tcW w:w="3734" w:type="dxa"/>
            <w:gridSpan w:val="2"/>
            <w:shd w:val="clear" w:color="000000" w:fill="FFFFFF"/>
            <w:vAlign w:val="center"/>
          </w:tcPr>
          <w:p w14:paraId="1EB5F46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1.488Mpps</w:t>
            </w:r>
          </w:p>
        </w:tc>
      </w:tr>
      <w:tr w14:paraId="5DC4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7E8D83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MAC </w:t>
            </w:r>
            <w:r>
              <w:rPr>
                <w:rFonts w:hint="eastAsia" w:ascii="Arial" w:hAnsi="Arial" w:cs="Arial"/>
                <w:kern w:val="0"/>
                <w:sz w:val="18"/>
                <w:szCs w:val="18"/>
                <w:lang w:val="en-US" w:eastAsia="zh-CN"/>
              </w:rPr>
              <w:t>A</w:t>
            </w:r>
            <w:r>
              <w:rPr>
                <w:rFonts w:hint="default" w:ascii="Arial" w:hAnsi="Arial" w:cs="Arial"/>
                <w:kern w:val="0"/>
                <w:sz w:val="18"/>
                <w:szCs w:val="18"/>
                <w:lang w:val="en-US" w:eastAsia="zh-CN"/>
              </w:rPr>
              <w:t xml:space="preserve">ddress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able</w:t>
            </w:r>
          </w:p>
        </w:tc>
        <w:tc>
          <w:tcPr>
            <w:tcW w:w="3316" w:type="dxa"/>
            <w:gridSpan w:val="2"/>
            <w:shd w:val="clear" w:color="000000" w:fill="FFFFFF"/>
            <w:vAlign w:val="center"/>
          </w:tcPr>
          <w:p w14:paraId="46356CB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1K</w:t>
            </w:r>
          </w:p>
        </w:tc>
        <w:tc>
          <w:tcPr>
            <w:tcW w:w="3734" w:type="dxa"/>
            <w:gridSpan w:val="2"/>
            <w:shd w:val="clear" w:color="000000" w:fill="FFFFFF"/>
            <w:vAlign w:val="center"/>
          </w:tcPr>
          <w:p w14:paraId="275B0FF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2K</w:t>
            </w:r>
          </w:p>
        </w:tc>
      </w:tr>
      <w:tr w14:paraId="5E87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47F5212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Packet Forwarding Cache</w:t>
            </w:r>
          </w:p>
        </w:tc>
        <w:tc>
          <w:tcPr>
            <w:tcW w:w="3316" w:type="dxa"/>
            <w:gridSpan w:val="2"/>
            <w:shd w:val="clear" w:color="000000" w:fill="FFFFFF"/>
            <w:vAlign w:val="center"/>
          </w:tcPr>
          <w:p w14:paraId="480EA03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768Kbits</w:t>
            </w:r>
          </w:p>
        </w:tc>
        <w:tc>
          <w:tcPr>
            <w:tcW w:w="3734" w:type="dxa"/>
            <w:gridSpan w:val="2"/>
            <w:shd w:val="clear" w:color="000000" w:fill="FFFFFF"/>
            <w:vAlign w:val="center"/>
          </w:tcPr>
          <w:p w14:paraId="54E03F38">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1.25Mbits</w:t>
            </w:r>
          </w:p>
        </w:tc>
      </w:tr>
      <w:tr w14:paraId="5695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1702A983">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G</w:t>
            </w:r>
            <w:r>
              <w:rPr>
                <w:rFonts w:hint="default" w:ascii="Arial" w:hAnsi="Arial" w:cs="Arial"/>
                <w:kern w:val="0"/>
                <w:sz w:val="18"/>
                <w:szCs w:val="18"/>
                <w:lang w:val="en-US" w:eastAsia="zh-CN"/>
              </w:rPr>
              <w:t xml:space="preserve">iant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rame</w:t>
            </w:r>
          </w:p>
        </w:tc>
        <w:tc>
          <w:tcPr>
            <w:tcW w:w="7050" w:type="dxa"/>
            <w:gridSpan w:val="4"/>
            <w:shd w:val="clear" w:color="000000" w:fill="FFFFFF"/>
            <w:vAlign w:val="center"/>
          </w:tcPr>
          <w:p w14:paraId="62FD9F0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1536bytes</w:t>
            </w:r>
          </w:p>
        </w:tc>
      </w:tr>
      <w:tr w14:paraId="173A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17F1613E">
            <w:pPr>
              <w:widowControl/>
              <w:jc w:val="left"/>
              <w:rPr>
                <w:rFonts w:hint="default" w:ascii="Arial" w:hAnsi="Arial" w:cs="Arial"/>
                <w:color w:val="auto"/>
                <w:kern w:val="0"/>
                <w:sz w:val="18"/>
                <w:szCs w:val="18"/>
                <w:lang w:val="en-US" w:eastAsia="zh-CN"/>
              </w:rPr>
            </w:pPr>
            <w:r>
              <w:rPr>
                <w:rFonts w:hint="eastAsia" w:ascii="Arial" w:hAnsi="Arial" w:cs="Arial"/>
                <w:color w:val="auto"/>
                <w:kern w:val="0"/>
                <w:sz w:val="18"/>
                <w:szCs w:val="18"/>
                <w:lang w:val="en-US" w:eastAsia="zh-CN"/>
              </w:rPr>
              <w:t>I</w:t>
            </w:r>
            <w:r>
              <w:rPr>
                <w:rFonts w:hint="default" w:ascii="Arial" w:hAnsi="Arial" w:cs="Arial"/>
                <w:color w:val="auto"/>
                <w:kern w:val="0"/>
                <w:sz w:val="18"/>
                <w:szCs w:val="18"/>
                <w:lang w:val="en-US" w:eastAsia="zh-CN"/>
              </w:rPr>
              <w:t xml:space="preserve">ndicator </w:t>
            </w:r>
            <w:r>
              <w:rPr>
                <w:rFonts w:hint="eastAsia" w:ascii="Arial" w:hAnsi="Arial" w:cs="Arial"/>
                <w:color w:val="auto"/>
                <w:kern w:val="0"/>
                <w:sz w:val="18"/>
                <w:szCs w:val="18"/>
                <w:lang w:val="en-US" w:eastAsia="zh-CN"/>
              </w:rPr>
              <w:t>L</w:t>
            </w:r>
            <w:r>
              <w:rPr>
                <w:rFonts w:hint="default" w:ascii="Arial" w:hAnsi="Arial" w:cs="Arial"/>
                <w:color w:val="auto"/>
                <w:kern w:val="0"/>
                <w:sz w:val="18"/>
                <w:szCs w:val="18"/>
                <w:lang w:val="en-US" w:eastAsia="zh-CN"/>
              </w:rPr>
              <w:t>ight</w:t>
            </w:r>
          </w:p>
        </w:tc>
        <w:tc>
          <w:tcPr>
            <w:tcW w:w="7050" w:type="dxa"/>
            <w:gridSpan w:val="4"/>
            <w:shd w:val="clear" w:color="000000" w:fill="FFFFFF"/>
            <w:vAlign w:val="center"/>
          </w:tcPr>
          <w:p w14:paraId="61074C1F">
            <w:pPr>
              <w:widowControl/>
              <w:jc w:val="left"/>
              <w:rPr>
                <w:rFonts w:hint="default" w:ascii="Arial" w:hAnsi="Arial" w:cs="Arial"/>
                <w:color w:val="auto"/>
                <w:kern w:val="0"/>
                <w:sz w:val="18"/>
                <w:szCs w:val="18"/>
                <w:lang w:val="en-US" w:eastAsia="zh-CN"/>
              </w:rPr>
            </w:pPr>
            <w:r>
              <w:rPr>
                <w:rFonts w:hint="default" w:ascii="Arial" w:hAnsi="Arial" w:cs="Arial"/>
                <w:color w:val="auto"/>
                <w:kern w:val="0"/>
                <w:sz w:val="18"/>
                <w:szCs w:val="18"/>
                <w:lang w:val="en-US" w:eastAsia="zh-CN"/>
              </w:rPr>
              <w:t>Power indicator: PWR (green); Network indicator: 1-6/1-</w:t>
            </w:r>
            <w:r>
              <w:rPr>
                <w:rFonts w:hint="eastAsia" w:ascii="Arial" w:hAnsi="Arial" w:cs="Arial"/>
                <w:color w:val="auto"/>
                <w:kern w:val="0"/>
                <w:sz w:val="18"/>
                <w:szCs w:val="18"/>
                <w:lang w:val="en-US" w:eastAsia="zh-CN"/>
              </w:rPr>
              <w:t>10</w:t>
            </w:r>
            <w:r>
              <w:rPr>
                <w:rFonts w:hint="default" w:ascii="Arial" w:hAnsi="Arial" w:cs="Arial"/>
                <w:color w:val="auto"/>
                <w:kern w:val="0"/>
                <w:sz w:val="18"/>
                <w:szCs w:val="18"/>
                <w:lang w:val="en-US" w:eastAsia="zh-CN"/>
              </w:rPr>
              <w:t xml:space="preserve"> (green)</w:t>
            </w:r>
          </w:p>
        </w:tc>
      </w:tr>
      <w:tr w14:paraId="126C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764458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MTBF</w:t>
            </w:r>
          </w:p>
        </w:tc>
        <w:tc>
          <w:tcPr>
            <w:tcW w:w="7050" w:type="dxa"/>
            <w:gridSpan w:val="4"/>
            <w:shd w:val="clear" w:color="000000" w:fill="FFFFFF"/>
            <w:vAlign w:val="center"/>
          </w:tcPr>
          <w:p w14:paraId="71716C6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100,000 hours</w:t>
            </w:r>
          </w:p>
        </w:tc>
      </w:tr>
      <w:tr w14:paraId="72BF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100" w:type="dxa"/>
            <w:gridSpan w:val="6"/>
            <w:shd w:val="clear" w:color="000000" w:fill="2E75B5" w:themeFill="accent1" w:themeFillShade="BF"/>
            <w:vAlign w:val="center"/>
          </w:tcPr>
          <w:p w14:paraId="72F422FA">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POE and Power Characteristics</w:t>
            </w:r>
          </w:p>
        </w:tc>
      </w:tr>
      <w:tr w14:paraId="4FAA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2D47A23">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POE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3316" w:type="dxa"/>
            <w:gridSpan w:val="2"/>
            <w:shd w:val="clear" w:color="auto" w:fill="auto"/>
            <w:vAlign w:val="center"/>
          </w:tcPr>
          <w:p w14:paraId="01B0C09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1-4 ports support IEEE802.3af/at standard POE power supply</w:t>
            </w:r>
          </w:p>
        </w:tc>
        <w:tc>
          <w:tcPr>
            <w:tcW w:w="3734" w:type="dxa"/>
            <w:gridSpan w:val="2"/>
            <w:vAlign w:val="center"/>
          </w:tcPr>
          <w:p w14:paraId="019D1D9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1-8 ports support IEEE802.3af/at standard POE power supply</w:t>
            </w:r>
          </w:p>
        </w:tc>
      </w:tr>
      <w:tr w14:paraId="53D9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2ED01F3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Power Supply Pins</w:t>
            </w:r>
          </w:p>
        </w:tc>
        <w:tc>
          <w:tcPr>
            <w:tcW w:w="7050" w:type="dxa"/>
            <w:gridSpan w:val="4"/>
            <w:shd w:val="clear" w:color="auto" w:fill="auto"/>
            <w:vAlign w:val="center"/>
          </w:tcPr>
          <w:p w14:paraId="7A39F4A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Default 1/2(+), 3/6(-) 4-pole power supply</w:t>
            </w:r>
          </w:p>
        </w:tc>
      </w:tr>
      <w:tr w14:paraId="39E8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28D2355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Maximum PoE power per port</w:t>
            </w:r>
          </w:p>
        </w:tc>
        <w:tc>
          <w:tcPr>
            <w:tcW w:w="7050" w:type="dxa"/>
            <w:gridSpan w:val="4"/>
            <w:shd w:val="clear" w:color="auto" w:fill="auto"/>
            <w:vAlign w:val="center"/>
          </w:tcPr>
          <w:p w14:paraId="6B8C017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30W，Standard IEEE802.3af/at</w:t>
            </w:r>
          </w:p>
        </w:tc>
      </w:tr>
      <w:tr w14:paraId="2A3F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050" w:type="dxa"/>
            <w:gridSpan w:val="2"/>
            <w:shd w:val="clear" w:color="000000" w:fill="DEEAF6" w:themeFill="accent1" w:themeFillTint="33"/>
            <w:vAlign w:val="center"/>
          </w:tcPr>
          <w:p w14:paraId="40B82D1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Total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ower/</w:t>
            </w:r>
          </w:p>
          <w:p w14:paraId="3FDB1D2C">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nput </w:t>
            </w:r>
            <w:r>
              <w:rPr>
                <w:rFonts w:hint="eastAsia" w:ascii="Arial" w:hAnsi="Arial" w:cs="Arial"/>
                <w:kern w:val="0"/>
                <w:sz w:val="18"/>
                <w:szCs w:val="18"/>
                <w:lang w:val="en-US" w:eastAsia="zh-CN"/>
              </w:rPr>
              <w:t>V</w:t>
            </w:r>
            <w:r>
              <w:rPr>
                <w:rFonts w:hint="default" w:ascii="Arial" w:hAnsi="Arial" w:cs="Arial"/>
                <w:kern w:val="0"/>
                <w:sz w:val="18"/>
                <w:szCs w:val="18"/>
                <w:lang w:val="en-US" w:eastAsia="zh-CN"/>
              </w:rPr>
              <w:t>oltage</w:t>
            </w:r>
          </w:p>
        </w:tc>
        <w:tc>
          <w:tcPr>
            <w:tcW w:w="3316" w:type="dxa"/>
            <w:gridSpan w:val="2"/>
            <w:shd w:val="clear" w:color="auto" w:fill="auto"/>
            <w:vAlign w:val="center"/>
          </w:tcPr>
          <w:p w14:paraId="6BB70C22">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48</w:t>
            </w:r>
            <w:r>
              <w:rPr>
                <w:rFonts w:hint="default" w:ascii="Arial" w:hAnsi="Arial" w:cs="Arial"/>
                <w:kern w:val="0"/>
                <w:sz w:val="18"/>
                <w:szCs w:val="18"/>
                <w:lang w:val="en-US" w:eastAsia="zh-CN"/>
              </w:rPr>
              <w:t>W （AC100-240V）</w:t>
            </w:r>
          </w:p>
        </w:tc>
        <w:tc>
          <w:tcPr>
            <w:tcW w:w="3734" w:type="dxa"/>
            <w:gridSpan w:val="2"/>
            <w:vAlign w:val="center"/>
          </w:tcPr>
          <w:p w14:paraId="1B37D6F8">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96</w:t>
            </w:r>
            <w:r>
              <w:rPr>
                <w:rFonts w:hint="default" w:ascii="Arial" w:hAnsi="Arial" w:cs="Arial"/>
                <w:kern w:val="0"/>
                <w:sz w:val="18"/>
                <w:szCs w:val="18"/>
                <w:lang w:val="en-US" w:eastAsia="zh-CN"/>
              </w:rPr>
              <w:t>W （AC100-240V）</w:t>
            </w:r>
          </w:p>
        </w:tc>
      </w:tr>
      <w:tr w14:paraId="0437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050" w:type="dxa"/>
            <w:gridSpan w:val="2"/>
            <w:shd w:val="clear" w:color="000000" w:fill="DEEAF6" w:themeFill="accent1" w:themeFillTint="33"/>
            <w:vAlign w:val="center"/>
          </w:tcPr>
          <w:p w14:paraId="0F075C5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Power Consumption</w:t>
            </w:r>
          </w:p>
        </w:tc>
        <w:tc>
          <w:tcPr>
            <w:tcW w:w="3316" w:type="dxa"/>
            <w:gridSpan w:val="2"/>
            <w:shd w:val="clear" w:color="auto" w:fill="auto"/>
            <w:vAlign w:val="center"/>
          </w:tcPr>
          <w:p w14:paraId="18C1E78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Standby power consumption: &lt;3W</w:t>
            </w:r>
          </w:p>
          <w:p w14:paraId="0D7A6BEC">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F</w:t>
            </w:r>
            <w:r>
              <w:rPr>
                <w:rFonts w:hint="default" w:ascii="Arial" w:hAnsi="Arial" w:cs="Arial"/>
                <w:kern w:val="0"/>
                <w:sz w:val="18"/>
                <w:szCs w:val="18"/>
                <w:lang w:val="en-US" w:eastAsia="zh-CN"/>
              </w:rPr>
              <w:t>ull load power consumption: &lt;65W</w:t>
            </w:r>
          </w:p>
        </w:tc>
        <w:tc>
          <w:tcPr>
            <w:tcW w:w="3734" w:type="dxa"/>
            <w:gridSpan w:val="2"/>
            <w:shd w:val="clear" w:color="auto" w:fill="auto"/>
            <w:vAlign w:val="center"/>
          </w:tcPr>
          <w:p w14:paraId="7FE9460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Standby power consumption: &lt;5W</w:t>
            </w:r>
          </w:p>
          <w:p w14:paraId="74F103F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Full load power consumption: &lt;120W</w:t>
            </w:r>
          </w:p>
        </w:tc>
      </w:tr>
      <w:tr w14:paraId="3044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C64F14C">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Matching power supply</w:t>
            </w:r>
          </w:p>
        </w:tc>
        <w:tc>
          <w:tcPr>
            <w:tcW w:w="3316" w:type="dxa"/>
            <w:gridSpan w:val="2"/>
            <w:shd w:val="clear" w:color="auto" w:fill="auto"/>
            <w:vAlign w:val="center"/>
          </w:tcPr>
          <w:p w14:paraId="7BFB542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Built-in switching power supply </w:t>
            </w:r>
          </w:p>
          <w:p w14:paraId="00D6EB7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AC: 100~240V 50-60Hz 1A</w:t>
            </w:r>
          </w:p>
        </w:tc>
        <w:tc>
          <w:tcPr>
            <w:tcW w:w="3734" w:type="dxa"/>
            <w:gridSpan w:val="2"/>
            <w:shd w:val="clear" w:color="auto" w:fill="auto"/>
            <w:vAlign w:val="center"/>
          </w:tcPr>
          <w:p w14:paraId="0FDE8C1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Built-in switching power supply </w:t>
            </w:r>
          </w:p>
          <w:p w14:paraId="626465C3">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AC: 100~240V 50-60Hz 2.0A</w:t>
            </w:r>
          </w:p>
        </w:tc>
      </w:tr>
      <w:tr w14:paraId="0835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6"/>
            <w:shd w:val="clear" w:color="000000" w:fill="2E75B5" w:themeFill="accent1" w:themeFillShade="BF"/>
            <w:vAlign w:val="center"/>
          </w:tcPr>
          <w:p w14:paraId="1B48463F">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 xml:space="preserve">Physical </w:t>
            </w:r>
            <w:r>
              <w:rPr>
                <w:rFonts w:hint="eastAsia" w:ascii="Arial" w:hAnsi="Arial" w:cs="Arial"/>
                <w:b/>
                <w:color w:val="FFFFFF" w:themeColor="background1"/>
                <w:kern w:val="0"/>
                <w:sz w:val="22"/>
                <w:szCs w:val="24"/>
                <w:lang w:val="en-US" w:eastAsia="zh-CN"/>
                <w14:textFill>
                  <w14:solidFill>
                    <w14:schemeClr w14:val="bg1"/>
                  </w14:solidFill>
                </w14:textFill>
              </w:rPr>
              <w:t>S</w:t>
            </w:r>
            <w:r>
              <w:rPr>
                <w:rFonts w:hint="default" w:ascii="Arial" w:hAnsi="Arial" w:cs="Arial"/>
                <w:b/>
                <w:color w:val="FFFFFF" w:themeColor="background1"/>
                <w:kern w:val="0"/>
                <w:sz w:val="22"/>
                <w:szCs w:val="24"/>
                <w:lang w:val="en-US" w:eastAsia="zh-CN"/>
                <w14:textFill>
                  <w14:solidFill>
                    <w14:schemeClr w14:val="bg1"/>
                  </w14:solidFill>
                </w14:textFill>
              </w:rPr>
              <w:t xml:space="preserve">pecification </w:t>
            </w:r>
            <w:r>
              <w:rPr>
                <w:rFonts w:hint="eastAsia" w:ascii="Arial" w:hAnsi="Arial" w:cs="Arial"/>
                <w:b/>
                <w:color w:val="FFFFFF" w:themeColor="background1"/>
                <w:kern w:val="0"/>
                <w:sz w:val="22"/>
                <w:szCs w:val="24"/>
                <w:lang w:val="en-US" w:eastAsia="zh-CN"/>
                <w14:textFill>
                  <w14:solidFill>
                    <w14:schemeClr w14:val="bg1"/>
                  </w14:solidFill>
                </w14:textFill>
              </w:rPr>
              <w:t>P</w:t>
            </w:r>
            <w:r>
              <w:rPr>
                <w:rFonts w:hint="default" w:ascii="Arial" w:hAnsi="Arial" w:cs="Arial"/>
                <w:b/>
                <w:color w:val="FFFFFF" w:themeColor="background1"/>
                <w:kern w:val="0"/>
                <w:sz w:val="22"/>
                <w:szCs w:val="24"/>
                <w:lang w:val="en-US" w:eastAsia="zh-CN"/>
                <w14:textFill>
                  <w14:solidFill>
                    <w14:schemeClr w14:val="bg1"/>
                  </w14:solidFill>
                </w14:textFill>
              </w:rPr>
              <w:t>arameters</w:t>
            </w:r>
          </w:p>
        </w:tc>
      </w:tr>
      <w:tr w14:paraId="097C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1CBC5F1C">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Operating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50" w:type="dxa"/>
            <w:gridSpan w:val="4"/>
            <w:shd w:val="clear" w:color="auto" w:fill="auto"/>
            <w:vAlign w:val="center"/>
          </w:tcPr>
          <w:p w14:paraId="4F18CA5A">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-20～+55°C；5%～90% RH,</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non-condensing</w:t>
            </w:r>
          </w:p>
        </w:tc>
      </w:tr>
      <w:tr w14:paraId="68B8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6A16D1A6">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Storage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50" w:type="dxa"/>
            <w:gridSpan w:val="4"/>
            <w:shd w:val="clear" w:color="auto" w:fill="auto"/>
            <w:vAlign w:val="center"/>
          </w:tcPr>
          <w:p w14:paraId="4108FCA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-40～+75°C；5%～95% RH,</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non-condensing</w:t>
            </w:r>
          </w:p>
        </w:tc>
      </w:tr>
      <w:tr w14:paraId="13AD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2E9F5BA0">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Appearance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ize (L*W*H)</w:t>
            </w:r>
          </w:p>
        </w:tc>
        <w:tc>
          <w:tcPr>
            <w:tcW w:w="3344" w:type="dxa"/>
            <w:gridSpan w:val="3"/>
            <w:shd w:val="clear" w:color="000000" w:fill="FFFFFF"/>
            <w:vAlign w:val="center"/>
          </w:tcPr>
          <w:p w14:paraId="645D6034">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200mm*118mm*44mm</w:t>
            </w:r>
          </w:p>
        </w:tc>
        <w:tc>
          <w:tcPr>
            <w:tcW w:w="3706" w:type="dxa"/>
            <w:shd w:val="clear" w:color="000000" w:fill="FFFFFF"/>
            <w:vAlign w:val="center"/>
          </w:tcPr>
          <w:p w14:paraId="0BF213F1">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202mm*140mm*44mm</w:t>
            </w:r>
          </w:p>
        </w:tc>
      </w:tr>
      <w:tr w14:paraId="0842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56F25255">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Net/Gross weight</w:t>
            </w:r>
          </w:p>
        </w:tc>
        <w:tc>
          <w:tcPr>
            <w:tcW w:w="3344" w:type="dxa"/>
            <w:gridSpan w:val="3"/>
            <w:shd w:val="clear" w:color="auto" w:fill="auto"/>
            <w:vAlign w:val="center"/>
          </w:tcPr>
          <w:p w14:paraId="0CD8E1F6">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0.58kg / 0.78kg</w:t>
            </w:r>
          </w:p>
        </w:tc>
        <w:tc>
          <w:tcPr>
            <w:tcW w:w="3706" w:type="dxa"/>
            <w:shd w:val="clear" w:color="auto" w:fill="auto"/>
            <w:vAlign w:val="center"/>
          </w:tcPr>
          <w:p w14:paraId="2CB21899">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0.67kg / 0.88kg</w:t>
            </w:r>
          </w:p>
        </w:tc>
      </w:tr>
      <w:tr w14:paraId="4723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1435D6FF">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Installation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ethod</w:t>
            </w:r>
          </w:p>
        </w:tc>
        <w:tc>
          <w:tcPr>
            <w:tcW w:w="7050" w:type="dxa"/>
            <w:gridSpan w:val="4"/>
            <w:shd w:val="clear" w:color="auto" w:fill="auto"/>
            <w:vAlign w:val="center"/>
          </w:tcPr>
          <w:p w14:paraId="05606627">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Desktop, wall mounted</w:t>
            </w:r>
          </w:p>
        </w:tc>
      </w:tr>
      <w:tr w14:paraId="4C23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6"/>
            <w:shd w:val="clear" w:color="000000" w:fill="2E75B5" w:themeFill="accent1" w:themeFillShade="BF"/>
            <w:vAlign w:val="center"/>
          </w:tcPr>
          <w:p w14:paraId="0C031D6E">
            <w:pPr>
              <w:widowControl/>
              <w:jc w:val="left"/>
              <w:rPr>
                <w:rFonts w:hint="default" w:ascii="Arial" w:hAnsi="Arial" w:cs="Arial"/>
                <w:kern w:val="0"/>
                <w:sz w:val="18"/>
                <w:szCs w:val="18"/>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Product Certification and Warranty</w:t>
            </w:r>
          </w:p>
        </w:tc>
      </w:tr>
      <w:tr w14:paraId="5235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CA336DC">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Lightning Protection / Protection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w:t>
            </w:r>
          </w:p>
        </w:tc>
        <w:tc>
          <w:tcPr>
            <w:tcW w:w="7050" w:type="dxa"/>
            <w:gridSpan w:val="4"/>
            <w:shd w:val="clear" w:color="auto" w:fill="auto"/>
            <w:vAlign w:val="center"/>
          </w:tcPr>
          <w:p w14:paraId="60E93342">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Port lightning protection：4KV 8/20us；</w:t>
            </w:r>
          </w:p>
          <w:p w14:paraId="24CB2F82">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rotection </w:t>
            </w:r>
            <w:bookmarkStart w:id="8" w:name="OLE_LINK6"/>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w:t>
            </w:r>
            <w:bookmarkEnd w:id="8"/>
            <w:r>
              <w:rPr>
                <w:rFonts w:hint="default" w:ascii="Arial" w:hAnsi="Arial" w:cs="Arial"/>
                <w:kern w:val="0"/>
                <w:sz w:val="18"/>
                <w:szCs w:val="18"/>
                <w:lang w:val="en-US" w:eastAsia="zh-CN"/>
              </w:rPr>
              <w:t>：IP30</w:t>
            </w:r>
          </w:p>
        </w:tc>
      </w:tr>
      <w:tr w14:paraId="4751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32F1DD00">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 xml:space="preserve">afety </w:t>
            </w:r>
            <w:r>
              <w:rPr>
                <w:rFonts w:hint="eastAsia" w:ascii="Arial" w:hAnsi="Arial" w:cs="Arial"/>
                <w:kern w:val="0"/>
                <w:sz w:val="18"/>
                <w:szCs w:val="18"/>
                <w:lang w:val="en-US" w:eastAsia="zh-CN"/>
              </w:rPr>
              <w:t>C</w:t>
            </w:r>
            <w:r>
              <w:rPr>
                <w:rFonts w:hint="default" w:ascii="Arial" w:hAnsi="Arial" w:cs="Arial"/>
                <w:kern w:val="0"/>
                <w:sz w:val="18"/>
                <w:szCs w:val="18"/>
                <w:lang w:val="en-US" w:eastAsia="zh-CN"/>
              </w:rPr>
              <w:t>ertification</w:t>
            </w:r>
          </w:p>
        </w:tc>
        <w:tc>
          <w:tcPr>
            <w:tcW w:w="7050" w:type="dxa"/>
            <w:gridSpan w:val="4"/>
            <w:shd w:val="clear" w:color="auto" w:fill="auto"/>
            <w:vAlign w:val="center"/>
          </w:tcPr>
          <w:p w14:paraId="4B105E5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CE,FCC,RoHS</w:t>
            </w:r>
          </w:p>
        </w:tc>
      </w:tr>
      <w:tr w14:paraId="3E32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50" w:type="dxa"/>
            <w:gridSpan w:val="2"/>
            <w:shd w:val="clear" w:color="000000" w:fill="DEEAF6" w:themeFill="accent1" w:themeFillTint="33"/>
            <w:vAlign w:val="center"/>
          </w:tcPr>
          <w:p w14:paraId="7ABEF69C">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W</w:t>
            </w:r>
            <w:r>
              <w:rPr>
                <w:rFonts w:hint="default" w:ascii="Arial" w:hAnsi="Arial" w:cs="Arial"/>
                <w:kern w:val="0"/>
                <w:sz w:val="18"/>
                <w:szCs w:val="18"/>
                <w:lang w:val="en-US" w:eastAsia="zh-CN"/>
              </w:rPr>
              <w:t xml:space="preserve">arranty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eriod</w:t>
            </w:r>
          </w:p>
        </w:tc>
        <w:tc>
          <w:tcPr>
            <w:tcW w:w="7050" w:type="dxa"/>
            <w:gridSpan w:val="4"/>
            <w:shd w:val="clear" w:color="auto" w:fill="auto"/>
            <w:vAlign w:val="center"/>
          </w:tcPr>
          <w:p w14:paraId="69065D76">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3 years</w:t>
            </w:r>
          </w:p>
        </w:tc>
      </w:tr>
    </w:tbl>
    <w:p w14:paraId="6EEF4E83">
      <w:pPr>
        <w:rPr>
          <w:rFonts w:hint="default" w:ascii="Arial" w:hAnsi="Arial" w:cs="Arial"/>
          <w:sz w:val="21"/>
        </w:rPr>
      </w:pPr>
    </w:p>
    <w:p w14:paraId="3AEB148D">
      <w:pPr>
        <w:rPr>
          <w:sz w:val="21"/>
        </w:rPr>
      </w:pPr>
    </w:p>
    <w:p w14:paraId="3671E46E">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【Product Dimension 】</w:t>
      </w:r>
    </w:p>
    <w:p w14:paraId="039F0932">
      <w:pPr>
        <w:rPr>
          <w:sz w:val="21"/>
        </w:rPr>
      </w:pPr>
    </w:p>
    <w:p w14:paraId="223ACD3D">
      <w:pPr>
        <w:rPr>
          <w:sz w:val="21"/>
        </w:rPr>
      </w:pPr>
    </w:p>
    <w:p w14:paraId="74E7355E">
      <w:pPr>
        <w:rPr>
          <w:sz w:val="21"/>
        </w:rPr>
      </w:pPr>
    </w:p>
    <w:p w14:paraId="392DE136">
      <w:pPr>
        <w:rPr>
          <w:sz w:val="21"/>
        </w:rPr>
      </w:pPr>
    </w:p>
    <w:p w14:paraId="066D1D6D">
      <w:pPr>
        <w:rPr>
          <w:sz w:val="21"/>
        </w:rPr>
      </w:pPr>
    </w:p>
    <w:p w14:paraId="6689A252">
      <w:pPr>
        <w:rPr>
          <w:sz w:val="21"/>
        </w:rPr>
      </w:pPr>
    </w:p>
    <w:p w14:paraId="76B621A9">
      <w:pPr>
        <w:rPr>
          <w:sz w:val="21"/>
        </w:rPr>
      </w:pPr>
    </w:p>
    <w:p w14:paraId="035C59BD">
      <w:pPr>
        <w:rPr>
          <w:sz w:val="21"/>
        </w:rPr>
      </w:pPr>
    </w:p>
    <w:p w14:paraId="590E33D4">
      <w:pPr>
        <w:rPr>
          <w:sz w:val="21"/>
        </w:rPr>
      </w:pPr>
    </w:p>
    <w:p w14:paraId="1021BC64">
      <w:pPr>
        <w:rPr>
          <w:sz w:val="21"/>
        </w:rPr>
      </w:pPr>
    </w:p>
    <w:p w14:paraId="2E27C2E9">
      <w:pPr>
        <w:rPr>
          <w:sz w:val="21"/>
        </w:rPr>
      </w:pPr>
    </w:p>
    <w:p w14:paraId="6397CE13">
      <w:pPr>
        <w:rPr>
          <w:sz w:val="21"/>
        </w:rPr>
      </w:pPr>
    </w:p>
    <w:p w14:paraId="3C38575F">
      <w:pPr>
        <w:rPr>
          <w:sz w:val="21"/>
        </w:rPr>
      </w:pPr>
    </w:p>
    <w:p w14:paraId="42B3B797">
      <w:pPr>
        <w:rPr>
          <w:sz w:val="21"/>
        </w:rPr>
      </w:pPr>
    </w:p>
    <w:p w14:paraId="70346917">
      <w:pPr>
        <w:rPr>
          <w:sz w:val="21"/>
        </w:rPr>
      </w:pPr>
    </w:p>
    <w:p w14:paraId="5359AF10">
      <w:pPr>
        <w:rPr>
          <w:sz w:val="21"/>
        </w:rPr>
      </w:pPr>
    </w:p>
    <w:p w14:paraId="5D6D33D1">
      <w:pPr>
        <w:rPr>
          <w:sz w:val="21"/>
        </w:rPr>
      </w:pPr>
    </w:p>
    <w:p w14:paraId="6464A9EA">
      <w:pPr>
        <w:rPr>
          <w:sz w:val="21"/>
        </w:rPr>
      </w:pPr>
    </w:p>
    <w:p w14:paraId="0B1E9E3E">
      <w:pPr>
        <w:rPr>
          <w:sz w:val="21"/>
        </w:rPr>
      </w:pPr>
    </w:p>
    <w:p w14:paraId="03586ED5">
      <w:pPr>
        <w:rPr>
          <w:sz w:val="21"/>
        </w:rPr>
      </w:pPr>
    </w:p>
    <w:p w14:paraId="43801621">
      <w:pPr>
        <w:rPr>
          <w:sz w:val="21"/>
        </w:rPr>
      </w:pPr>
    </w:p>
    <w:p w14:paraId="14BC47DB">
      <w:pPr>
        <w:rPr>
          <w:sz w:val="21"/>
        </w:rPr>
      </w:pPr>
    </w:p>
    <w:p w14:paraId="694E1A00">
      <w:pPr>
        <w:rPr>
          <w:sz w:val="21"/>
        </w:rPr>
      </w:pPr>
    </w:p>
    <w:p w14:paraId="64E9CD1B">
      <w:pPr>
        <w:rPr>
          <w:sz w:val="21"/>
        </w:rPr>
      </w:pPr>
    </w:p>
    <w:p w14:paraId="33C53487">
      <w:pPr>
        <w:rPr>
          <w:sz w:val="21"/>
        </w:rPr>
      </w:pPr>
    </w:p>
    <w:p w14:paraId="0E9EC944">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Packing List】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5AAE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71A20670">
            <w:pPr>
              <w:widowControl/>
              <w:jc w:val="center"/>
              <w:rPr>
                <w:rFonts w:hint="default" w:ascii="Arial" w:hAnsi="Arial" w:eastAsia="黑体" w:cs="Arial"/>
                <w:b/>
                <w:color w:val="auto"/>
                <w:sz w:val="32"/>
                <w:szCs w:val="32"/>
                <w:highlight w:val="none"/>
                <w:shd w:val="clear" w:color="auto" w:fill="auto"/>
                <w:vertAlign w:val="baseline"/>
                <w:lang w:val="en-US" w:eastAsia="zh-CN"/>
              </w:rPr>
            </w:pPr>
            <w:r>
              <w:rPr>
                <w:rFonts w:hint="default" w:ascii="Arial" w:hAnsi="Arial" w:cs="Arial"/>
                <w:b/>
                <w:kern w:val="0"/>
                <w:sz w:val="21"/>
                <w:szCs w:val="21"/>
              </w:rPr>
              <w:t>Packing List</w:t>
            </w:r>
          </w:p>
        </w:tc>
        <w:tc>
          <w:tcPr>
            <w:tcW w:w="5311" w:type="dxa"/>
            <w:shd w:val="clear" w:color="auto" w:fill="DEEBF6" w:themeFill="accent1" w:themeFillTint="32"/>
            <w:vAlign w:val="center"/>
          </w:tcPr>
          <w:p w14:paraId="16F5FAD6">
            <w:pPr>
              <w:widowControl/>
              <w:jc w:val="center"/>
              <w:rPr>
                <w:rFonts w:hint="default" w:ascii="Arial" w:hAnsi="Arial" w:cs="Arial"/>
                <w:b/>
                <w:kern w:val="0"/>
                <w:sz w:val="21"/>
                <w:szCs w:val="21"/>
                <w:lang w:val="en-US" w:eastAsia="zh-CN"/>
              </w:rPr>
            </w:pPr>
            <w:r>
              <w:rPr>
                <w:rFonts w:hint="default" w:ascii="Arial" w:hAnsi="Arial" w:cs="Arial"/>
                <w:b/>
                <w:kern w:val="0"/>
                <w:sz w:val="21"/>
                <w:szCs w:val="21"/>
              </w:rPr>
              <w:t>Item</w:t>
            </w:r>
            <w:r>
              <w:rPr>
                <w:rFonts w:hint="default" w:ascii="Arial" w:hAnsi="Arial" w:cs="Arial"/>
                <w:b/>
                <w:kern w:val="0"/>
                <w:sz w:val="21"/>
                <w:szCs w:val="21"/>
                <w:lang w:val="en-US" w:eastAsia="zh-CN"/>
              </w:rPr>
              <w:t xml:space="preserve"> </w:t>
            </w:r>
            <w:r>
              <w:rPr>
                <w:rFonts w:hint="default" w:ascii="Arial" w:hAnsi="Arial" w:cs="Arial"/>
                <w:b/>
                <w:kern w:val="0"/>
                <w:sz w:val="21"/>
                <w:szCs w:val="21"/>
              </w:rPr>
              <w:t xml:space="preserve">Name  </w:t>
            </w:r>
          </w:p>
        </w:tc>
        <w:tc>
          <w:tcPr>
            <w:tcW w:w="735" w:type="dxa"/>
            <w:shd w:val="clear" w:color="auto" w:fill="DEEBF6" w:themeFill="accent1" w:themeFillTint="32"/>
            <w:vAlign w:val="center"/>
          </w:tcPr>
          <w:p w14:paraId="7B719F60">
            <w:pPr>
              <w:widowControl/>
              <w:jc w:val="center"/>
              <w:rPr>
                <w:rFonts w:hint="eastAsia" w:ascii="Arial" w:hAnsi="Arial" w:cs="Arial" w:eastAsiaTheme="minorEastAsia"/>
                <w:b/>
                <w:kern w:val="0"/>
                <w:sz w:val="21"/>
                <w:szCs w:val="21"/>
                <w:lang w:val="en-US" w:eastAsia="zh-CN"/>
              </w:rPr>
            </w:pPr>
            <w:r>
              <w:rPr>
                <w:rFonts w:hint="eastAsia" w:ascii="Arial" w:hAnsi="Arial" w:cs="Arial"/>
                <w:b/>
                <w:kern w:val="0"/>
                <w:sz w:val="21"/>
                <w:szCs w:val="21"/>
                <w:lang w:val="en-US" w:eastAsia="zh-CN"/>
              </w:rPr>
              <w:t>Q</w:t>
            </w:r>
            <w:r>
              <w:rPr>
                <w:rFonts w:hint="default" w:ascii="Arial" w:hAnsi="Arial" w:cs="Arial"/>
                <w:b/>
                <w:kern w:val="0"/>
                <w:sz w:val="21"/>
                <w:szCs w:val="21"/>
              </w:rPr>
              <w:t>uantit</w:t>
            </w:r>
            <w:r>
              <w:rPr>
                <w:rFonts w:hint="eastAsia" w:ascii="Arial" w:hAnsi="Arial" w:cs="Arial"/>
                <w:b/>
                <w:kern w:val="0"/>
                <w:sz w:val="21"/>
                <w:szCs w:val="21"/>
                <w:lang w:val="en-US" w:eastAsia="zh-CN"/>
              </w:rPr>
              <w:t>y</w:t>
            </w:r>
          </w:p>
        </w:tc>
        <w:tc>
          <w:tcPr>
            <w:tcW w:w="757" w:type="dxa"/>
            <w:shd w:val="clear" w:color="auto" w:fill="DEEBF6" w:themeFill="accent1" w:themeFillTint="32"/>
            <w:vAlign w:val="center"/>
          </w:tcPr>
          <w:p w14:paraId="0896CABB">
            <w:pPr>
              <w:widowControl/>
              <w:jc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U</w:t>
            </w:r>
            <w:r>
              <w:rPr>
                <w:rFonts w:hint="default" w:ascii="Arial" w:hAnsi="Arial" w:cs="Arial"/>
                <w:b/>
                <w:kern w:val="0"/>
                <w:sz w:val="21"/>
                <w:szCs w:val="21"/>
              </w:rPr>
              <w:t>nit</w:t>
            </w:r>
          </w:p>
        </w:tc>
      </w:tr>
      <w:tr w14:paraId="7724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1EC332F2">
            <w:pPr>
              <w:jc w:val="center"/>
              <w:rPr>
                <w:rFonts w:hint="default" w:ascii="Arial" w:hAnsi="Arial" w:eastAsia="黑体" w:cs="Arial"/>
                <w:b/>
                <w:color w:val="auto"/>
                <w:sz w:val="32"/>
                <w:szCs w:val="32"/>
                <w:highlight w:val="none"/>
                <w:shd w:val="clear" w:color="auto" w:fill="auto"/>
                <w:vertAlign w:val="baseline"/>
                <w:lang w:val="en-US" w:eastAsia="zh-CN"/>
              </w:rPr>
            </w:pPr>
            <w:bookmarkStart w:id="9" w:name="OLE_LINK5" w:colFirst="1" w:colLast="1"/>
          </w:p>
        </w:tc>
        <w:tc>
          <w:tcPr>
            <w:tcW w:w="5311" w:type="dxa"/>
            <w:vAlign w:val="center"/>
          </w:tcPr>
          <w:p w14:paraId="497844E2">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宋体" w:cs="Arial"/>
                <w:i w:val="0"/>
                <w:iCs w:val="0"/>
                <w:caps w:val="0"/>
                <w:color w:val="2A2B2E"/>
                <w:spacing w:val="0"/>
                <w:sz w:val="21"/>
                <w:szCs w:val="21"/>
                <w:shd w:val="clear" w:fill="FFFFFF"/>
                <w:lang w:val="en-US" w:eastAsia="zh-CN"/>
              </w:rPr>
              <w:t>8</w:t>
            </w:r>
            <w:r>
              <w:rPr>
                <w:rFonts w:hint="default" w:ascii="Arial" w:hAnsi="Arial" w:eastAsia="Segoe UI" w:cs="Arial"/>
                <w:i w:val="0"/>
                <w:iCs w:val="0"/>
                <w:caps w:val="0"/>
                <w:color w:val="2A2B2E"/>
                <w:spacing w:val="0"/>
                <w:sz w:val="21"/>
                <w:szCs w:val="21"/>
                <w:shd w:val="clear" w:fill="FFFFFF"/>
              </w:rPr>
              <w:t xml:space="preserve">+2 100 Mbit </w:t>
            </w:r>
            <w:r>
              <w:rPr>
                <w:rFonts w:hint="eastAsia" w:ascii="Arial" w:hAnsi="Arial" w:eastAsia="Segoe UI" w:cs="Arial"/>
                <w:i w:val="0"/>
                <w:iCs w:val="0"/>
                <w:caps w:val="0"/>
                <w:color w:val="2A2B2E"/>
                <w:spacing w:val="0"/>
                <w:sz w:val="21"/>
                <w:szCs w:val="21"/>
                <w:shd w:val="clear" w:fill="FFFFFF"/>
                <w:lang w:val="en-US" w:eastAsia="zh-CN"/>
              </w:rPr>
              <w:t>I</w:t>
            </w:r>
            <w:r>
              <w:rPr>
                <w:rFonts w:hint="default" w:ascii="Arial" w:hAnsi="Arial" w:eastAsia="Segoe UI" w:cs="Arial"/>
                <w:i w:val="0"/>
                <w:iCs w:val="0"/>
                <w:caps w:val="0"/>
                <w:color w:val="2A2B2E"/>
                <w:spacing w:val="0"/>
                <w:sz w:val="21"/>
                <w:szCs w:val="21"/>
                <w:shd w:val="clear" w:fill="FFFFFF"/>
              </w:rPr>
              <w:t xml:space="preserve">ntelligent POE </w:t>
            </w:r>
            <w:r>
              <w:rPr>
                <w:rFonts w:hint="eastAsia" w:ascii="Arial" w:hAnsi="Arial" w:eastAsia="宋体" w:cs="Arial"/>
                <w:i w:val="0"/>
                <w:iCs w:val="0"/>
                <w:caps w:val="0"/>
                <w:color w:val="2A2B2E"/>
                <w:spacing w:val="0"/>
                <w:sz w:val="21"/>
                <w:szCs w:val="21"/>
                <w:shd w:val="clear" w:fill="FFFFFF"/>
                <w:lang w:val="en-US" w:eastAsia="zh-CN"/>
              </w:rPr>
              <w:t>S</w:t>
            </w:r>
            <w:r>
              <w:rPr>
                <w:rFonts w:hint="default" w:ascii="Arial" w:hAnsi="Arial" w:eastAsia="Segoe UI" w:cs="Arial"/>
                <w:i w:val="0"/>
                <w:iCs w:val="0"/>
                <w:caps w:val="0"/>
                <w:color w:val="2A2B2E"/>
                <w:spacing w:val="0"/>
                <w:sz w:val="21"/>
                <w:szCs w:val="21"/>
                <w:shd w:val="clear" w:fill="FFFFFF"/>
              </w:rPr>
              <w:t>witch</w:t>
            </w:r>
          </w:p>
        </w:tc>
        <w:tc>
          <w:tcPr>
            <w:tcW w:w="735" w:type="dxa"/>
            <w:vAlign w:val="center"/>
          </w:tcPr>
          <w:p w14:paraId="0BEAB3B5">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047C0E7D">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set</w:t>
            </w:r>
          </w:p>
        </w:tc>
      </w:tr>
      <w:bookmarkEnd w:id="9"/>
      <w:tr w14:paraId="2056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6D85386F">
            <w:pPr>
              <w:jc w:val="left"/>
              <w:rPr>
                <w:rFonts w:hint="default" w:ascii="Arial" w:hAnsi="Arial" w:eastAsia="黑体" w:cs="Arial"/>
                <w:b/>
                <w:color w:val="auto"/>
                <w:sz w:val="32"/>
                <w:szCs w:val="32"/>
                <w:highlight w:val="none"/>
                <w:shd w:val="clear" w:color="auto" w:fill="auto"/>
                <w:vertAlign w:val="baseline"/>
                <w:lang w:val="en-US" w:eastAsia="zh-CN"/>
              </w:rPr>
            </w:pPr>
          </w:p>
        </w:tc>
        <w:tc>
          <w:tcPr>
            <w:tcW w:w="5311" w:type="dxa"/>
            <w:vAlign w:val="center"/>
          </w:tcPr>
          <w:p w14:paraId="27E62433">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AC Power Cord</w:t>
            </w:r>
          </w:p>
        </w:tc>
        <w:tc>
          <w:tcPr>
            <w:tcW w:w="735" w:type="dxa"/>
            <w:vAlign w:val="center"/>
          </w:tcPr>
          <w:p w14:paraId="7AD6B61A">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762B3A04">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w:t>
            </w:r>
            <w:r>
              <w:rPr>
                <w:rFonts w:hint="default" w:ascii="Arial" w:hAnsi="Arial" w:eastAsia="Segoe UI" w:cs="Arial"/>
                <w:i w:val="0"/>
                <w:iCs w:val="0"/>
                <w:caps w:val="0"/>
                <w:color w:val="2A2B2E"/>
                <w:spacing w:val="0"/>
                <w:sz w:val="21"/>
                <w:szCs w:val="21"/>
                <w:shd w:val="clear" w:fill="FFFFFF"/>
                <w:lang w:val="en-US" w:eastAsia="zh-CN"/>
              </w:rPr>
              <w:t>iece</w:t>
            </w:r>
          </w:p>
        </w:tc>
      </w:tr>
      <w:tr w14:paraId="1223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4875CD41">
            <w:pPr>
              <w:widowControl/>
              <w:jc w:val="left"/>
              <w:rPr>
                <w:rFonts w:hint="default" w:ascii="Arial" w:hAnsi="Arial" w:eastAsia="黑体" w:cs="Arial"/>
                <w:b/>
                <w:color w:val="auto"/>
                <w:sz w:val="32"/>
                <w:szCs w:val="32"/>
                <w:highlight w:val="none"/>
                <w:shd w:val="clear" w:color="auto" w:fill="auto"/>
                <w:vertAlign w:val="baseline"/>
                <w:lang w:val="en-US" w:eastAsia="zh-CN"/>
              </w:rPr>
            </w:pPr>
          </w:p>
        </w:tc>
        <w:tc>
          <w:tcPr>
            <w:tcW w:w="5311" w:type="dxa"/>
            <w:vAlign w:val="center"/>
          </w:tcPr>
          <w:p w14:paraId="0921D762">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Quick start guide</w:t>
            </w:r>
          </w:p>
        </w:tc>
        <w:tc>
          <w:tcPr>
            <w:tcW w:w="735" w:type="dxa"/>
            <w:vAlign w:val="center"/>
          </w:tcPr>
          <w:p w14:paraId="7E0D39F1">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406A9861">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r w14:paraId="13B0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6C02A0F1">
            <w:pPr>
              <w:widowControl/>
              <w:jc w:val="left"/>
              <w:rPr>
                <w:rFonts w:hint="default" w:ascii="Arial" w:hAnsi="Arial" w:eastAsia="黑体" w:cs="Arial"/>
                <w:b/>
                <w:color w:val="auto"/>
                <w:sz w:val="32"/>
                <w:szCs w:val="32"/>
                <w:highlight w:val="none"/>
                <w:shd w:val="clear" w:color="auto" w:fill="auto"/>
                <w:vertAlign w:val="baseline"/>
                <w:lang w:val="en-US" w:eastAsia="zh-CN"/>
              </w:rPr>
            </w:pPr>
          </w:p>
        </w:tc>
        <w:tc>
          <w:tcPr>
            <w:tcW w:w="5311" w:type="dxa"/>
            <w:vAlign w:val="center"/>
          </w:tcPr>
          <w:p w14:paraId="04258282">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Warranty Card and Certificate of Conformity</w:t>
            </w:r>
          </w:p>
        </w:tc>
        <w:tc>
          <w:tcPr>
            <w:tcW w:w="735" w:type="dxa"/>
            <w:vAlign w:val="center"/>
          </w:tcPr>
          <w:p w14:paraId="7B5C354E">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330D4FA0">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bl>
    <w:p w14:paraId="42A7067F">
      <w:pPr>
        <w:spacing w:beforeLines="50" w:afterLines="50" w:line="80" w:lineRule="atLeast"/>
        <w:jc w:val="left"/>
        <w:outlineLvl w:val="0"/>
        <w:rPr>
          <w:rFonts w:hint="default" w:ascii="Arial" w:hAnsi="Arial" w:eastAsia="黑体" w:cs="Arial"/>
          <w:b/>
          <w:color w:val="auto"/>
          <w:sz w:val="24"/>
          <w:szCs w:val="24"/>
          <w:highlight w:val="none"/>
          <w:shd w:val="clear" w:color="auto" w:fill="auto"/>
          <w:lang w:val="en-US" w:eastAsia="zh-CN"/>
        </w:rPr>
      </w:pPr>
    </w:p>
    <w:p w14:paraId="68CE70D6">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【Ordering Information】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5044"/>
        <w:gridCol w:w="1699"/>
      </w:tblGrid>
      <w:tr w14:paraId="33F6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shd w:val="clear" w:color="auto" w:fill="DEEBF6" w:themeFill="accent1" w:themeFillTint="32"/>
            <w:vAlign w:val="center"/>
          </w:tcPr>
          <w:p w14:paraId="74021F7E">
            <w:pPr>
              <w:widowControl/>
              <w:jc w:val="center"/>
              <w:rPr>
                <w:rFonts w:hint="default" w:ascii="Arial" w:hAnsi="Arial" w:cs="Arial"/>
                <w:b/>
                <w:kern w:val="0"/>
                <w:sz w:val="21"/>
                <w:szCs w:val="21"/>
                <w:lang w:val="en-US" w:eastAsia="zh-CN"/>
              </w:rPr>
            </w:pPr>
            <w:r>
              <w:rPr>
                <w:rFonts w:hint="default" w:ascii="Arial" w:hAnsi="Arial" w:cs="Arial"/>
                <w:b/>
                <w:kern w:val="0"/>
                <w:sz w:val="21"/>
                <w:szCs w:val="21"/>
              </w:rPr>
              <w:t xml:space="preserve">Equipment </w:t>
            </w:r>
            <w:r>
              <w:rPr>
                <w:rFonts w:hint="eastAsia" w:ascii="Arial" w:hAnsi="Arial" w:cs="Arial"/>
                <w:b/>
                <w:kern w:val="0"/>
                <w:sz w:val="21"/>
                <w:szCs w:val="21"/>
                <w:lang w:val="en-US" w:eastAsia="zh-CN"/>
              </w:rPr>
              <w:t>N</w:t>
            </w:r>
            <w:r>
              <w:rPr>
                <w:rFonts w:hint="default" w:ascii="Arial" w:hAnsi="Arial" w:cs="Arial"/>
                <w:b/>
                <w:kern w:val="0"/>
                <w:sz w:val="21"/>
                <w:szCs w:val="21"/>
              </w:rPr>
              <w:t>ame</w:t>
            </w:r>
          </w:p>
        </w:tc>
        <w:tc>
          <w:tcPr>
            <w:tcW w:w="5044" w:type="dxa"/>
            <w:shd w:val="clear" w:color="auto" w:fill="DEEBF6" w:themeFill="accent1" w:themeFillTint="32"/>
            <w:vAlign w:val="center"/>
          </w:tcPr>
          <w:p w14:paraId="75A2446A">
            <w:pPr>
              <w:widowControl/>
              <w:jc w:val="center"/>
              <w:rPr>
                <w:rFonts w:hint="default" w:ascii="Arial" w:hAnsi="Arial" w:cs="Arial"/>
                <w:b/>
                <w:kern w:val="0"/>
                <w:sz w:val="21"/>
                <w:szCs w:val="21"/>
                <w:lang w:val="en-US" w:eastAsia="zh-CN"/>
              </w:rPr>
            </w:pPr>
            <w:r>
              <w:rPr>
                <w:rFonts w:hint="default" w:ascii="Arial" w:hAnsi="Arial" w:cs="Arial"/>
                <w:b/>
                <w:kern w:val="0"/>
                <w:sz w:val="21"/>
                <w:szCs w:val="21"/>
              </w:rPr>
              <w:t>Equipment Information</w:t>
            </w:r>
          </w:p>
        </w:tc>
        <w:tc>
          <w:tcPr>
            <w:tcW w:w="1699" w:type="dxa"/>
            <w:shd w:val="clear" w:color="auto" w:fill="DEEBF6" w:themeFill="accent1" w:themeFillTint="32"/>
            <w:vAlign w:val="center"/>
          </w:tcPr>
          <w:p w14:paraId="46D2AFEA">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Standard </w:t>
            </w:r>
            <w:r>
              <w:rPr>
                <w:rFonts w:hint="eastAsia" w:ascii="Arial" w:hAnsi="Arial" w:cs="Arial"/>
                <w:b/>
                <w:kern w:val="0"/>
                <w:sz w:val="21"/>
                <w:szCs w:val="21"/>
                <w:lang w:val="en-US" w:eastAsia="zh-CN"/>
              </w:rPr>
              <w:t>P</w:t>
            </w:r>
            <w:r>
              <w:rPr>
                <w:rFonts w:hint="default" w:ascii="Arial" w:hAnsi="Arial" w:cs="Arial"/>
                <w:b/>
                <w:kern w:val="0"/>
                <w:sz w:val="21"/>
                <w:szCs w:val="21"/>
                <w:lang w:val="en-US" w:eastAsia="zh-CN"/>
              </w:rPr>
              <w:t xml:space="preserve">ower </w:t>
            </w:r>
            <w:r>
              <w:rPr>
                <w:rFonts w:hint="eastAsia" w:ascii="Arial" w:hAnsi="Arial" w:cs="Arial"/>
                <w:b/>
                <w:kern w:val="0"/>
                <w:sz w:val="21"/>
                <w:szCs w:val="21"/>
                <w:lang w:val="en-US" w:eastAsia="zh-CN"/>
              </w:rPr>
              <w:t>S</w:t>
            </w:r>
            <w:r>
              <w:rPr>
                <w:rFonts w:hint="default" w:ascii="Arial" w:hAnsi="Arial" w:cs="Arial"/>
                <w:b/>
                <w:kern w:val="0"/>
                <w:sz w:val="21"/>
                <w:szCs w:val="21"/>
                <w:lang w:val="en-US" w:eastAsia="zh-CN"/>
              </w:rPr>
              <w:t>upply</w:t>
            </w:r>
          </w:p>
        </w:tc>
      </w:tr>
      <w:tr w14:paraId="52F9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shd w:val="clear" w:color="auto" w:fill="DEEBF6" w:themeFill="accent1" w:themeFillTint="32"/>
            <w:vAlign w:val="center"/>
          </w:tcPr>
          <w:p w14:paraId="63F36C74">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MWS-SF402E</w:t>
            </w:r>
          </w:p>
        </w:tc>
        <w:tc>
          <w:tcPr>
            <w:tcW w:w="5044" w:type="dxa"/>
            <w:vAlign w:val="center"/>
          </w:tcPr>
          <w:p w14:paraId="5B79F329">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Unmanaged 4 10/100M network ports + 2 10/100M uplink ports Smart PoE Switch, 1-4 ports support IEEE 802.3af/at international standard, support PoE watchdog auto restart, support port VLAN isolation, support 10M/250m long distance transmission, built-in power supply, desktop and wall-mounted installation.</w:t>
            </w:r>
          </w:p>
        </w:tc>
        <w:tc>
          <w:tcPr>
            <w:tcW w:w="1699" w:type="dxa"/>
            <w:vMerge w:val="restart"/>
            <w:vAlign w:val="center"/>
          </w:tcPr>
          <w:p w14:paraId="4F596789">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Input: AC100-240V Output: DC52V</w:t>
            </w:r>
          </w:p>
        </w:tc>
      </w:tr>
      <w:tr w14:paraId="515E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shd w:val="clear" w:color="auto" w:fill="DEEBF6" w:themeFill="accent1" w:themeFillTint="32"/>
            <w:vAlign w:val="center"/>
          </w:tcPr>
          <w:p w14:paraId="0F6CEE29">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MWS-SF802E</w:t>
            </w:r>
          </w:p>
        </w:tc>
        <w:tc>
          <w:tcPr>
            <w:tcW w:w="5044" w:type="dxa"/>
            <w:vAlign w:val="center"/>
          </w:tcPr>
          <w:p w14:paraId="28ECBF81">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default" w:ascii="Arial" w:hAnsi="Arial" w:eastAsia="Segoe UI" w:cs="Arial"/>
                <w:i w:val="0"/>
                <w:iCs w:val="0"/>
                <w:caps w:val="0"/>
                <w:color w:val="2A2B2E"/>
                <w:spacing w:val="0"/>
                <w:sz w:val="21"/>
                <w:szCs w:val="21"/>
                <w:shd w:val="clear" w:fill="FFFFFF"/>
                <w:lang w:val="en-US" w:eastAsia="zh-CN"/>
              </w:rPr>
              <w:t>Unmanaged 8 10/100M network ports + 2 10/100M uplink ports intelligent PoE switch, 1-8 ports support IEEE 802.3af/at international standard, support PoE watchdog auto restart, support port VLAN isolation, support 10M/250m long distance transmission, built-in power supply, desktop and wall-mounted installation.</w:t>
            </w:r>
          </w:p>
        </w:tc>
        <w:tc>
          <w:tcPr>
            <w:tcW w:w="1699" w:type="dxa"/>
            <w:vMerge w:val="continue"/>
            <w:vAlign w:val="center"/>
          </w:tcPr>
          <w:p w14:paraId="38925941">
            <w:pPr>
              <w:widowControl/>
              <w:jc w:val="center"/>
              <w:rPr>
                <w:rFonts w:hint="default" w:ascii="Arial" w:hAnsi="Arial" w:eastAsia="黑体" w:cs="Arial"/>
                <w:b/>
                <w:color w:val="auto"/>
                <w:sz w:val="21"/>
                <w:szCs w:val="21"/>
                <w:highlight w:val="none"/>
                <w:shd w:val="clear" w:color="auto" w:fill="auto"/>
                <w:vertAlign w:val="baseline"/>
                <w:lang w:val="en-US" w:eastAsia="zh-CN"/>
              </w:rPr>
            </w:pPr>
          </w:p>
        </w:tc>
      </w:tr>
    </w:tbl>
    <w:p w14:paraId="12CE5B23">
      <w:pPr>
        <w:rPr>
          <w:rFonts w:hint="default" w:ascii="Arial" w:hAnsi="Arial" w:cs="Arial"/>
          <w:sz w:val="21"/>
        </w:rPr>
      </w:pPr>
    </w:p>
    <w:p w14:paraId="44BD1BD3">
      <w:pPr>
        <w:rPr>
          <w:rFonts w:hint="default" w:ascii="Arial" w:hAnsi="Arial" w:cs="Arial"/>
          <w:sz w:val="21"/>
        </w:rPr>
      </w:pPr>
    </w:p>
    <w:p w14:paraId="289DA69C">
      <w:pPr>
        <w:rPr>
          <w:rFonts w:hint="default" w:ascii="Arial" w:hAnsi="Arial" w:cs="Arial"/>
          <w:sz w:val="21"/>
        </w:rPr>
      </w:pPr>
    </w:p>
    <w:p w14:paraId="5AAD7001">
      <w:pPr>
        <w:rPr>
          <w:rFonts w:hint="default" w:ascii="Arial" w:hAnsi="Arial" w:cs="Arial"/>
          <w:sz w:val="21"/>
        </w:rPr>
      </w:pPr>
    </w:p>
    <w:p w14:paraId="516968EC">
      <w:pPr>
        <w:rPr>
          <w:rFonts w:hint="default" w:ascii="Arial" w:hAnsi="Arial" w:cs="Arial"/>
          <w:sz w:val="21"/>
        </w:rPr>
      </w:pPr>
    </w:p>
    <w:p w14:paraId="1FB12E1F">
      <w:pPr>
        <w:rPr>
          <w:rFonts w:hint="default" w:ascii="Arial" w:hAnsi="Arial" w:cs="Arial"/>
          <w:sz w:val="21"/>
        </w:rPr>
      </w:pPr>
    </w:p>
    <w:p w14:paraId="038A5228">
      <w:pPr>
        <w:rPr>
          <w:rFonts w:hint="default" w:ascii="Arial" w:hAnsi="Arial" w:cs="Arial"/>
          <w:sz w:val="21"/>
        </w:rPr>
      </w:pPr>
    </w:p>
    <w:p w14:paraId="64908A0B">
      <w:pPr>
        <w:rPr>
          <w:rFonts w:hint="default" w:ascii="Arial" w:hAnsi="Arial" w:cs="Arial"/>
          <w:sz w:val="21"/>
        </w:rPr>
      </w:pPr>
    </w:p>
    <w:p w14:paraId="61EA1F0B">
      <w:pPr>
        <w:rPr>
          <w:rFonts w:hint="default" w:ascii="Arial" w:hAnsi="Arial" w:cs="Arial"/>
          <w:sz w:val="21"/>
        </w:rPr>
      </w:pPr>
    </w:p>
    <w:p w14:paraId="0E076750">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【Contact Us】</w:t>
      </w:r>
    </w:p>
    <w:p w14:paraId="4661631A">
      <w:pPr>
        <w:spacing w:beforeLines="50" w:afterLines="50"/>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pPr>
      <w:r>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t>Shenzhen Meiweisi Technology Co.,Let</w:t>
      </w:r>
    </w:p>
    <w:p w14:paraId="041E8759">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Business Hotline</w:t>
      </w:r>
      <w:r>
        <w:rPr>
          <w:rFonts w:hint="default" w:ascii="Arial" w:hAnsi="Arial" w:cs="Arial"/>
          <w:color w:val="FF0000"/>
          <w:sz w:val="18"/>
          <w:szCs w:val="18"/>
        </w:rPr>
        <w:t>：</w:t>
      </w:r>
    </w:p>
    <w:p w14:paraId="190CE2CC">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Technical Support</w:t>
      </w:r>
      <w:r>
        <w:rPr>
          <w:rFonts w:hint="default" w:ascii="Arial" w:hAnsi="Arial" w:cs="Arial"/>
          <w:color w:val="FF0000"/>
          <w:sz w:val="18"/>
          <w:szCs w:val="18"/>
        </w:rPr>
        <w:t>：</w:t>
      </w:r>
    </w:p>
    <w:p w14:paraId="0D9285C2">
      <w:pPr>
        <w:numPr>
          <w:ilvl w:val="0"/>
          <w:numId w:val="0"/>
        </w:num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E -Mail</w:t>
      </w:r>
      <w:r>
        <w:rPr>
          <w:rFonts w:hint="default" w:ascii="Arial" w:hAnsi="Arial" w:cs="Arial"/>
          <w:color w:val="FF0000"/>
          <w:sz w:val="18"/>
          <w:szCs w:val="18"/>
        </w:rPr>
        <w:t>：</w:t>
      </w:r>
    </w:p>
    <w:p w14:paraId="62310AB4">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Website</w:t>
      </w:r>
      <w:r>
        <w:rPr>
          <w:rFonts w:hint="default" w:ascii="Arial" w:hAnsi="Arial" w:cs="Arial"/>
          <w:color w:val="FF0000"/>
          <w:sz w:val="18"/>
          <w:szCs w:val="18"/>
        </w:rPr>
        <w:t>：</w:t>
      </w:r>
    </w:p>
    <w:p w14:paraId="573F6BAA">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Adress</w:t>
      </w:r>
      <w:r>
        <w:rPr>
          <w:rFonts w:hint="default" w:ascii="Arial" w:hAnsi="Arial" w:cs="Arial"/>
          <w:color w:val="FF0000"/>
          <w:sz w:val="18"/>
          <w:szCs w:val="18"/>
        </w:rPr>
        <w:t>：</w:t>
      </w:r>
    </w:p>
    <w:p w14:paraId="62468538">
      <w:pPr>
        <w:spacing w:beforeLines="50" w:afterLines="50"/>
        <w:rPr>
          <w:rFonts w:hint="default" w:ascii="Arial" w:hAnsi="Arial" w:cs="Arial"/>
          <w:color w:val="FF0000"/>
          <w:sz w:val="18"/>
          <w:szCs w:val="18"/>
        </w:rPr>
      </w:pPr>
    </w:p>
    <w:p w14:paraId="63F1812F">
      <w:pPr>
        <w:spacing w:beforeLines="50" w:afterLines="50"/>
        <w:rPr>
          <w:rFonts w:hint="default" w:ascii="Arial" w:hAnsi="Arial" w:cs="Arial"/>
          <w:color w:val="FF0000"/>
          <w:sz w:val="18"/>
          <w:szCs w:val="18"/>
          <w:lang w:val="en-US" w:eastAsia="zh-CN"/>
        </w:rPr>
      </w:pPr>
    </w:p>
    <w:p w14:paraId="26FBC5B4">
      <w:pPr>
        <w:pStyle w:val="11"/>
        <w:rPr>
          <w:rFonts w:hint="default" w:ascii="Arial" w:hAnsi="Arial" w:eastAsia="宋体" w:cs="Arial"/>
          <w:sz w:val="18"/>
          <w:szCs w:val="18"/>
        </w:rPr>
      </w:pPr>
    </w:p>
    <w:p w14:paraId="164B78B1">
      <w:pPr>
        <w:pStyle w:val="11"/>
        <w:wordWrap w:val="0"/>
        <w:jc w:val="right"/>
        <w:rPr>
          <w:rFonts w:hint="default" w:ascii="Arial" w:hAnsi="Arial" w:eastAsia="宋体" w:cs="Arial"/>
          <w:sz w:val="15"/>
          <w:szCs w:val="15"/>
          <w:lang w:val="en-US" w:eastAsia="zh-CN"/>
        </w:rPr>
      </w:pPr>
      <w:r>
        <w:rPr>
          <w:rFonts w:hint="default" w:ascii="Arial" w:hAnsi="Arial" w:eastAsia="宋体" w:cs="Arial"/>
          <w:sz w:val="15"/>
          <w:szCs w:val="15"/>
        </w:rPr>
        <w:t>About the document The trademarks, pictures and logos in this document are the property of Shenzhen Mei</w:t>
      </w:r>
      <w:r>
        <w:rPr>
          <w:rFonts w:hint="eastAsia" w:ascii="Arial" w:hAnsi="Arial" w:eastAsia="宋体" w:cs="Arial"/>
          <w:sz w:val="15"/>
          <w:szCs w:val="15"/>
          <w:lang w:val="en-US" w:eastAsia="zh-CN"/>
        </w:rPr>
        <w:t>weisi</w:t>
      </w:r>
      <w:r>
        <w:rPr>
          <w:rFonts w:hint="default" w:ascii="Arial" w:hAnsi="Arial" w:eastAsia="宋体" w:cs="Arial"/>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t>
      </w:r>
      <w:r>
        <w:rPr>
          <w:rFonts w:hint="default" w:ascii="Arial" w:hAnsi="Arial" w:eastAsia="宋体" w:cs="Arial"/>
          <w:sz w:val="15"/>
          <w:szCs w:val="15"/>
          <w:lang w:val="en-US" w:eastAsia="zh-CN"/>
        </w:rPr>
        <w:t>wei</w:t>
      </w:r>
      <w:r>
        <w:rPr>
          <w:rFonts w:hint="default" w:ascii="Arial" w:hAnsi="Arial" w:eastAsia="宋体" w:cs="Arial"/>
          <w:sz w:val="15"/>
          <w:szCs w:val="15"/>
        </w:rPr>
        <w:t>si Technology Co.</w:t>
      </w:r>
      <w:r>
        <w:rPr>
          <w:rFonts w:hint="eastAsia" w:ascii="Arial" w:hAnsi="Arial" w:eastAsia="宋体" w:cs="Arial"/>
          <w:sz w:val="15"/>
          <w:szCs w:val="15"/>
          <w:lang w:val="en-US" w:eastAsia="zh-CN"/>
        </w:rPr>
        <w:t>, Ltd</w:t>
      </w:r>
    </w:p>
    <w:p w14:paraId="24D3A83C">
      <w:pPr>
        <w:pStyle w:val="11"/>
        <w:wordWrap w:val="0"/>
        <w:jc w:val="right"/>
        <w:rPr>
          <w:rFonts w:hint="default" w:ascii="Arial" w:hAnsi="Arial" w:eastAsia="宋体" w:cs="Arial"/>
          <w:sz w:val="15"/>
          <w:szCs w:val="15"/>
        </w:rPr>
      </w:pPr>
    </w:p>
    <w:p w14:paraId="4502D6F6">
      <w:pPr>
        <w:pStyle w:val="11"/>
        <w:wordWrap w:val="0"/>
        <w:jc w:val="right"/>
        <w:rPr>
          <w:rFonts w:hint="eastAsia" w:ascii="宋体" w:hAnsi="宋体" w:eastAsia="宋体"/>
          <w:sz w:val="15"/>
          <w:szCs w:val="15"/>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53AF318-531B-4052-B762-18ADEB86167B}"/>
  </w:font>
  <w:font w:name="黑体">
    <w:panose1 w:val="02010609060101010101"/>
    <w:charset w:val="86"/>
    <w:family w:val="auto"/>
    <w:pitch w:val="default"/>
    <w:sig w:usb0="800002BF" w:usb1="38CF7CFA" w:usb2="00000016" w:usb3="00000000" w:csb0="00040001" w:csb1="00000000"/>
    <w:embedRegular r:id="rId2" w:fontKey="{816F8C7B-3205-40C6-99E6-B95F543817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8BAC0F52-08CB-477F-80E6-CE30CBBB7E4A}"/>
  </w:font>
  <w:font w:name="Segoe UI">
    <w:panose1 w:val="020B0502040204020203"/>
    <w:charset w:val="00"/>
    <w:family w:val="auto"/>
    <w:pitch w:val="default"/>
    <w:sig w:usb0="E4002EFF" w:usb1="C000E47F" w:usb2="00000009" w:usb3="00000000" w:csb0="200001FF" w:csb1="00000000"/>
    <w:embedRegular r:id="rId4" w:fontKey="{673C8C09-73A0-4C98-89A9-69B9698AAE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AAC97">
    <w:pPr>
      <w:pStyle w:val="2"/>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84A8A">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1C584A8A">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8804">
    <w:pPr>
      <w:pStyle w:val="3"/>
      <w:rPr>
        <w:rFonts w:hint="default" w:ascii="黑体" w:hAnsi="黑体" w:cs="黑体" w:eastAsiaTheme="minorEastAsia"/>
        <w:b/>
        <w:bCs/>
        <w:color w:val="808080" w:themeColor="background1" w:themeShade="80"/>
        <w:sz w:val="28"/>
        <w:szCs w:val="44"/>
        <w:lang w:val="en-US" w:eastAsia="zh-CN"/>
      </w:rPr>
    </w:pPr>
    <w:r>
      <w:rPr>
        <w:rFonts w:hint="default"/>
        <w:sz w:val="28"/>
        <w:szCs w:val="22"/>
        <w:lang w:val="en-US"/>
      </w:rPr>
      <mc:AlternateContent>
        <mc:Choice Requires="wps">
          <w:drawing>
            <wp:anchor distT="0" distB="0" distL="114300" distR="114300" simplePos="0" relativeHeight="251662336"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38" name="文本框 38"/>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AE434">
                          <w:pPr>
                            <w:rPr>
                              <w:rFonts w:hint="eastAsia"/>
                              <w:lang w:val="en-US" w:eastAsia="zh-CN"/>
                            </w:rPr>
                          </w:pPr>
                          <w:r>
                            <w:rPr>
                              <w:rFonts w:hint="default" w:ascii="Arial" w:hAnsi="Arial" w:eastAsia="微软雅黑" w:cs="Arial"/>
                              <w:sz w:val="21"/>
                              <w:szCs w:val="24"/>
                              <w:lang w:val="en-US" w:eastAsia="zh-CN"/>
                            </w:rPr>
                            <w:t>MWS-SF</w:t>
                          </w:r>
                          <w:r>
                            <w:rPr>
                              <w:rFonts w:hint="eastAsia" w:ascii="Arial" w:hAnsi="Arial" w:eastAsia="微软雅黑" w:cs="Arial"/>
                              <w:sz w:val="21"/>
                              <w:szCs w:val="24"/>
                              <w:lang w:val="en-US" w:eastAsia="zh-CN"/>
                            </w:rPr>
                            <w:t>8</w:t>
                          </w:r>
                          <w:r>
                            <w:rPr>
                              <w:rFonts w:hint="default" w:ascii="Arial" w:hAnsi="Arial" w:eastAsia="微软雅黑" w:cs="Arial"/>
                              <w:sz w:val="21"/>
                              <w:szCs w:val="24"/>
                              <w:lang w:val="en-US" w:eastAsia="zh-CN"/>
                            </w:rPr>
                            <w:t>02E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2336;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ZxZU9oAAAAIAQAADwAAAAAA&#10;AAABACAAAAAiAAAAZHJzL2Rvd25yZXYueG1sUEsBAhQAFAAAAAgAh07iQFjwFHJKAgAAcwQAAA4A&#10;AAAAAAAAAQAgAAAAKQEAAGRycy9lMm9Eb2MueG1sUEsFBgAAAAAGAAYAWQEAAOUFAAAAAA==&#10;">
              <v:fill on="f" focussize="0,0"/>
              <v:stroke on="f" weight="0.5pt"/>
              <v:imagedata o:title=""/>
              <o:lock v:ext="edit" aspectratio="f"/>
              <v:textbox>
                <w:txbxContent>
                  <w:p w14:paraId="734AE434">
                    <w:pPr>
                      <w:rPr>
                        <w:rFonts w:hint="eastAsia"/>
                        <w:lang w:val="en-US" w:eastAsia="zh-CN"/>
                      </w:rPr>
                    </w:pPr>
                    <w:r>
                      <w:rPr>
                        <w:rFonts w:hint="default" w:ascii="Arial" w:hAnsi="Arial" w:eastAsia="微软雅黑" w:cs="Arial"/>
                        <w:sz w:val="21"/>
                        <w:szCs w:val="24"/>
                        <w:lang w:val="en-US" w:eastAsia="zh-CN"/>
                      </w:rPr>
                      <w:t>MWS-SF</w:t>
                    </w:r>
                    <w:r>
                      <w:rPr>
                        <w:rFonts w:hint="eastAsia" w:ascii="Arial" w:hAnsi="Arial" w:eastAsia="微软雅黑" w:cs="Arial"/>
                        <w:sz w:val="21"/>
                        <w:szCs w:val="24"/>
                        <w:lang w:val="en-US" w:eastAsia="zh-CN"/>
                      </w:rPr>
                      <w:t>8</w:t>
                    </w:r>
                    <w:r>
                      <w:rPr>
                        <w:rFonts w:hint="default" w:ascii="Arial" w:hAnsi="Arial" w:eastAsia="微软雅黑" w:cs="Arial"/>
                        <w:sz w:val="21"/>
                        <w:szCs w:val="24"/>
                        <w:lang w:val="en-US" w:eastAsia="zh-CN"/>
                      </w:rPr>
                      <w:t>02E</w:t>
                    </w:r>
                  </w:p>
                </w:txbxContent>
              </v:textbox>
            </v:shape>
          </w:pict>
        </mc:Fallback>
      </mc:AlternateContent>
    </w:r>
    <w:r>
      <w:rPr>
        <w:rFonts w:hint="default"/>
        <w:sz w:val="28"/>
        <w:szCs w:val="22"/>
        <w:lang w:val="en-US"/>
      </w:rPr>
      <mc:AlternateContent>
        <mc:Choice Requires="wps">
          <w:drawing>
            <wp:anchor distT="0" distB="0" distL="114300" distR="114300" simplePos="0" relativeHeight="251663360" behindDoc="0" locked="0" layoutInCell="1" allowOverlap="1">
              <wp:simplePos x="0" y="0"/>
              <wp:positionH relativeFrom="column">
                <wp:posOffset>-386715</wp:posOffset>
              </wp:positionH>
              <wp:positionV relativeFrom="paragraph">
                <wp:posOffset>286385</wp:posOffset>
              </wp:positionV>
              <wp:extent cx="5934075" cy="0"/>
              <wp:effectExtent l="0" t="0" r="0" b="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3360;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lang w:val="en-US" w:eastAsia="zh-CN"/>
      </w:rPr>
      <w:t>Shenzhen Meiweisi Technology 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1E72BC3"/>
    <w:rsid w:val="050E7C7B"/>
    <w:rsid w:val="0D044068"/>
    <w:rsid w:val="0DBA5516"/>
    <w:rsid w:val="0EE65705"/>
    <w:rsid w:val="1634294A"/>
    <w:rsid w:val="186F0BC0"/>
    <w:rsid w:val="18AC0A0C"/>
    <w:rsid w:val="1AED5464"/>
    <w:rsid w:val="1CA211F3"/>
    <w:rsid w:val="1CC7560D"/>
    <w:rsid w:val="1EAA3E92"/>
    <w:rsid w:val="1F464788"/>
    <w:rsid w:val="1F5F3A9B"/>
    <w:rsid w:val="26357344"/>
    <w:rsid w:val="2A2F5138"/>
    <w:rsid w:val="2F616747"/>
    <w:rsid w:val="389974C1"/>
    <w:rsid w:val="3C5F2ED5"/>
    <w:rsid w:val="3F76695C"/>
    <w:rsid w:val="41FB41A4"/>
    <w:rsid w:val="439C52E2"/>
    <w:rsid w:val="4B10319A"/>
    <w:rsid w:val="50E35F6C"/>
    <w:rsid w:val="53DF072C"/>
    <w:rsid w:val="5FEB003C"/>
    <w:rsid w:val="6C2113E6"/>
    <w:rsid w:val="6F296AD8"/>
    <w:rsid w:val="6FF56850"/>
    <w:rsid w:val="723E5DD6"/>
    <w:rsid w:val="73C51B1E"/>
    <w:rsid w:val="7597183C"/>
    <w:rsid w:val="777E7EC3"/>
    <w:rsid w:val="7A5504B7"/>
    <w:rsid w:val="7E6D0F20"/>
    <w:rsid w:val="7FF23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903</Words>
  <Characters>5457</Characters>
  <Lines>0</Lines>
  <Paragraphs>0</Paragraphs>
  <TotalTime>2</TotalTime>
  <ScaleCrop>false</ScaleCrop>
  <LinksUpToDate>false</LinksUpToDate>
  <CharactersWithSpaces>6152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2025-03-31T08:19:13Z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15779EFEB9764D96A7BC90A27E0C38AD_13</vt:lpwstr>
  </property>
  <property fmtid="{D5CDD505-2E9C-101B-9397-08002B2CF9AE}" pid="4" name="KSOTemplateDocerSaveRecord">
    <vt:lpwstr>eyJoZGlkIjoiNGM2NjI4MDZjZjQ2MGM5MWJkYzA4Njc4YzA2ZDdmODIiLCJ1c2VySWQiOiIxNjExNDk5NTYzIn0=</vt:lpwstr>
  </property>
</Properties>
</file>